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82C" w:rsidRPr="00873114" w:rsidRDefault="0034782C" w:rsidP="0034782C">
      <w:pPr>
        <w:jc w:val="center"/>
      </w:pPr>
    </w:p>
    <w:p w:rsidR="0034782C" w:rsidRPr="00873114" w:rsidRDefault="0034782C" w:rsidP="0034782C">
      <w:pPr>
        <w:jc w:val="center"/>
        <w:rPr>
          <w:bCs/>
        </w:rPr>
      </w:pPr>
      <w:r w:rsidRPr="00873114">
        <w:rPr>
          <w:noProof/>
          <w:lang w:val="en-US" w:eastAsia="en-US"/>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114300</wp:posOffset>
            </wp:positionV>
            <wp:extent cx="742950" cy="914400"/>
            <wp:effectExtent l="19050" t="0" r="0" b="0"/>
            <wp:wrapNone/>
            <wp:docPr id="2" name="Рисунок 2"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pic:cNvPicPr>
                      <a:picLocks noChangeAspect="1" noChangeArrowheads="1"/>
                    </pic:cNvPicPr>
                  </pic:nvPicPr>
                  <pic:blipFill>
                    <a:blip r:embed="rId5" cstate="print"/>
                    <a:srcRect/>
                    <a:stretch>
                      <a:fillRect/>
                    </a:stretch>
                  </pic:blipFill>
                  <pic:spPr bwMode="auto">
                    <a:xfrm>
                      <a:off x="0" y="0"/>
                      <a:ext cx="742950" cy="914400"/>
                    </a:xfrm>
                    <a:prstGeom prst="rect">
                      <a:avLst/>
                    </a:prstGeom>
                    <a:noFill/>
                  </pic:spPr>
                </pic:pic>
              </a:graphicData>
            </a:graphic>
          </wp:anchor>
        </w:drawing>
      </w:r>
      <w:r w:rsidRPr="00873114">
        <w:t>R</w:t>
      </w:r>
      <w:r w:rsidRPr="00873114">
        <w:rPr>
          <w:bCs/>
        </w:rPr>
        <w:t>EPUBLICA MOLDOVA</w:t>
      </w:r>
    </w:p>
    <w:p w:rsidR="0034782C" w:rsidRPr="00873114" w:rsidRDefault="0034782C" w:rsidP="0034782C">
      <w:pPr>
        <w:jc w:val="center"/>
      </w:pPr>
      <w:r w:rsidRPr="00873114">
        <w:t>CONSILIUL COMUNEI  COŞNIŢA</w:t>
      </w:r>
    </w:p>
    <w:p w:rsidR="0034782C" w:rsidRPr="00873114" w:rsidRDefault="0034782C" w:rsidP="0034782C">
      <w:pPr>
        <w:jc w:val="center"/>
      </w:pPr>
      <w:r w:rsidRPr="00873114">
        <w:t>RAIONUL DUBĂSARI</w:t>
      </w:r>
    </w:p>
    <w:p w:rsidR="0034782C" w:rsidRPr="00873114" w:rsidRDefault="0034782C" w:rsidP="0034782C">
      <w:pPr>
        <w:jc w:val="center"/>
        <w:rPr>
          <w:b/>
        </w:rPr>
      </w:pPr>
      <w:r w:rsidRPr="00873114">
        <w:rPr>
          <w:b/>
        </w:rPr>
        <w:t>PRIMĂRIA</w:t>
      </w:r>
    </w:p>
    <w:p w:rsidR="0034782C" w:rsidRPr="00873114" w:rsidRDefault="0034782C" w:rsidP="0034782C">
      <w:pPr>
        <w:jc w:val="center"/>
      </w:pPr>
      <w:r w:rsidRPr="00873114">
        <w:t>MD-4572, s.Coşniţa, str.Păcii 51</w:t>
      </w:r>
    </w:p>
    <w:p w:rsidR="0034782C" w:rsidRPr="00873114" w:rsidRDefault="0034782C" w:rsidP="0034782C">
      <w:pPr>
        <w:jc w:val="center"/>
      </w:pPr>
      <w:r w:rsidRPr="00873114">
        <w:t>tel.(248)44-236, tel/fax.(248)44-238</w:t>
      </w:r>
    </w:p>
    <w:p w:rsidR="0034782C" w:rsidRPr="00873114" w:rsidRDefault="0034782C" w:rsidP="0034782C">
      <w:pPr>
        <w:jc w:val="center"/>
      </w:pPr>
      <w:r w:rsidRPr="00873114">
        <w:t>E-mail-</w:t>
      </w:r>
      <w:hyperlink r:id="rId6" w:history="1">
        <w:r w:rsidRPr="00873114">
          <w:rPr>
            <w:color w:val="0000FF"/>
            <w:u w:val="single"/>
          </w:rPr>
          <w:t>aplcosnita@yahoo.com</w:t>
        </w:r>
      </w:hyperlink>
      <w:r w:rsidRPr="00873114">
        <w:t xml:space="preserve"> </w:t>
      </w:r>
    </w:p>
    <w:p w:rsidR="0034782C" w:rsidRPr="00873114" w:rsidRDefault="0034782C" w:rsidP="0034782C">
      <w:pPr>
        <w:jc w:val="center"/>
        <w:rPr>
          <w:bCs/>
        </w:rPr>
      </w:pPr>
    </w:p>
    <w:p w:rsidR="0034782C" w:rsidRPr="00873114" w:rsidRDefault="0034782C" w:rsidP="0034782C">
      <w:pPr>
        <w:jc w:val="center"/>
        <w:rPr>
          <w:bCs/>
        </w:rPr>
      </w:pPr>
      <w:r w:rsidRPr="00873114">
        <w:rPr>
          <w:bCs/>
        </w:rPr>
        <w:t>РЕСПУБЛИКА МОЛДОВА</w:t>
      </w:r>
    </w:p>
    <w:p w:rsidR="0034782C" w:rsidRPr="00873114" w:rsidRDefault="0034782C" w:rsidP="0034782C">
      <w:pPr>
        <w:jc w:val="center"/>
      </w:pPr>
      <w:r w:rsidRPr="00873114">
        <w:t>СОВЕТ КОМУНЫ  КОШНИЦА</w:t>
      </w:r>
    </w:p>
    <w:p w:rsidR="0034782C" w:rsidRPr="00873114" w:rsidRDefault="0034782C" w:rsidP="0034782C">
      <w:pPr>
        <w:jc w:val="center"/>
      </w:pPr>
      <w:r w:rsidRPr="00873114">
        <w:t>РАЙОН ДУБЭСАРЬ</w:t>
      </w:r>
    </w:p>
    <w:p w:rsidR="0034782C" w:rsidRPr="00873114" w:rsidRDefault="0034782C" w:rsidP="0034782C">
      <w:pPr>
        <w:jc w:val="center"/>
        <w:rPr>
          <w:b/>
        </w:rPr>
      </w:pPr>
      <w:r w:rsidRPr="00873114">
        <w:rPr>
          <w:b/>
        </w:rPr>
        <w:t>ПРИМЭРИЯ</w:t>
      </w:r>
    </w:p>
    <w:p w:rsidR="0034782C" w:rsidRPr="00873114" w:rsidRDefault="0034782C" w:rsidP="0034782C">
      <w:pPr>
        <w:jc w:val="center"/>
      </w:pPr>
      <w:r w:rsidRPr="00873114">
        <w:t>MД-4572, c.Кошница,  ул.Пэчий 51</w:t>
      </w:r>
    </w:p>
    <w:p w:rsidR="0034782C" w:rsidRPr="00873114" w:rsidRDefault="0034782C" w:rsidP="0034782C">
      <w:pPr>
        <w:jc w:val="center"/>
      </w:pPr>
      <w:r w:rsidRPr="00873114">
        <w:t>тел.(248)44-236, fax.(248)44-238</w:t>
      </w:r>
    </w:p>
    <w:p w:rsidR="0034782C" w:rsidRPr="00873114" w:rsidRDefault="0034782C" w:rsidP="0034782C">
      <w:pPr>
        <w:jc w:val="center"/>
      </w:pPr>
      <w:r w:rsidRPr="00873114">
        <w:t>E-mail-</w:t>
      </w:r>
      <w:hyperlink r:id="rId7" w:history="1">
        <w:r w:rsidRPr="00873114">
          <w:rPr>
            <w:color w:val="0000FF"/>
            <w:u w:val="single"/>
          </w:rPr>
          <w:t>aplcosnita@yahoo.com</w:t>
        </w:r>
      </w:hyperlink>
      <w:r w:rsidRPr="00873114">
        <w:t xml:space="preserve"> </w:t>
      </w:r>
    </w:p>
    <w:p w:rsidR="0034782C" w:rsidRPr="00873114" w:rsidRDefault="0034782C" w:rsidP="0034782C">
      <w:pPr>
        <w:sectPr w:rsidR="0034782C" w:rsidRPr="00873114" w:rsidSect="00A3760B">
          <w:pgSz w:w="11906" w:h="16838"/>
          <w:pgMar w:top="180" w:right="850" w:bottom="1134" w:left="1701" w:header="708" w:footer="708" w:gutter="0"/>
          <w:cols w:num="2" w:space="708" w:equalWidth="0">
            <w:col w:w="3699" w:space="1980"/>
            <w:col w:w="3675"/>
          </w:cols>
          <w:docGrid w:linePitch="360"/>
        </w:sectPr>
      </w:pPr>
    </w:p>
    <w:p w:rsidR="0034782C" w:rsidRPr="00873114" w:rsidRDefault="0034782C" w:rsidP="0034782C">
      <w:r w:rsidRPr="00873114">
        <w:lastRenderedPageBreak/>
        <w:t>_____________________________________________________________________________</w:t>
      </w:r>
    </w:p>
    <w:p w:rsidR="00722E27" w:rsidRDefault="00722E27" w:rsidP="0034782C">
      <w:pPr>
        <w:jc w:val="center"/>
      </w:pPr>
    </w:p>
    <w:p w:rsidR="0060786C" w:rsidRDefault="0060786C" w:rsidP="0060786C">
      <w:pPr>
        <w:jc w:val="right"/>
      </w:pPr>
      <w:r>
        <w:t>Proiect</w:t>
      </w:r>
    </w:p>
    <w:p w:rsidR="0034782C" w:rsidRPr="00873114" w:rsidRDefault="0034782C" w:rsidP="0034782C">
      <w:pPr>
        <w:jc w:val="center"/>
      </w:pPr>
      <w:r w:rsidRPr="00873114">
        <w:rPr>
          <w:b/>
        </w:rPr>
        <w:t>D E C I Z I E   Nr.</w:t>
      </w:r>
      <w:r w:rsidR="0060786C">
        <w:rPr>
          <w:b/>
        </w:rPr>
        <w:t>3/1</w:t>
      </w:r>
    </w:p>
    <w:p w:rsidR="0034782C" w:rsidRPr="00873114" w:rsidRDefault="0060786C" w:rsidP="0034782C">
      <w:pPr>
        <w:tabs>
          <w:tab w:val="left" w:pos="2190"/>
        </w:tabs>
        <w:jc w:val="center"/>
        <w:rPr>
          <w:i/>
        </w:rPr>
      </w:pPr>
      <w:r>
        <w:t>05 aprilie 2019</w:t>
      </w:r>
    </w:p>
    <w:p w:rsidR="0034782C" w:rsidRPr="00873114" w:rsidRDefault="0034782C" w:rsidP="0034782C">
      <w:pPr>
        <w:tabs>
          <w:tab w:val="left" w:pos="2190"/>
        </w:tabs>
        <w:jc w:val="center"/>
        <w:rPr>
          <w:i/>
        </w:rPr>
      </w:pPr>
    </w:p>
    <w:p w:rsidR="009E4C9B" w:rsidRDefault="0034782C" w:rsidP="009E4C9B">
      <w:pPr>
        <w:pStyle w:val="a3"/>
        <w:spacing w:after="0" w:line="240" w:lineRule="auto"/>
        <w:ind w:left="360"/>
        <w:jc w:val="both"/>
        <w:rPr>
          <w:rFonts w:ascii="Times New Roman" w:hAnsi="Times New Roman"/>
          <w:b/>
          <w:i/>
          <w:sz w:val="24"/>
          <w:szCs w:val="24"/>
          <w:lang w:val="ro-RO"/>
        </w:rPr>
      </w:pPr>
      <w:r w:rsidRPr="00873114">
        <w:rPr>
          <w:rFonts w:ascii="Times New Roman" w:hAnsi="Times New Roman"/>
          <w:b/>
          <w:i/>
          <w:sz w:val="24"/>
          <w:szCs w:val="24"/>
          <w:lang w:val="ro-RO"/>
        </w:rPr>
        <w:t xml:space="preserve">Cu privire la </w:t>
      </w:r>
      <w:r w:rsidR="009E4C9B">
        <w:rPr>
          <w:rFonts w:ascii="Times New Roman" w:hAnsi="Times New Roman"/>
          <w:b/>
          <w:i/>
          <w:sz w:val="24"/>
          <w:szCs w:val="24"/>
          <w:lang w:val="ro-RO"/>
        </w:rPr>
        <w:t xml:space="preserve">aprobarea raportului </w:t>
      </w:r>
    </w:p>
    <w:p w:rsidR="009E4C9B" w:rsidRDefault="009E4C9B" w:rsidP="009E4C9B">
      <w:pPr>
        <w:pStyle w:val="a3"/>
        <w:spacing w:after="0" w:line="240" w:lineRule="auto"/>
        <w:ind w:left="360"/>
        <w:jc w:val="both"/>
        <w:rPr>
          <w:rFonts w:ascii="Times New Roman" w:hAnsi="Times New Roman"/>
          <w:b/>
          <w:i/>
          <w:sz w:val="24"/>
          <w:szCs w:val="24"/>
          <w:lang w:val="ro-RO"/>
        </w:rPr>
      </w:pPr>
      <w:r>
        <w:rPr>
          <w:rFonts w:ascii="Times New Roman" w:hAnsi="Times New Roman"/>
          <w:b/>
          <w:i/>
          <w:sz w:val="24"/>
          <w:szCs w:val="24"/>
          <w:lang w:val="ro-RO"/>
        </w:rPr>
        <w:t xml:space="preserve">privind executarea bugetului </w:t>
      </w:r>
    </w:p>
    <w:p w:rsidR="0034782C" w:rsidRPr="00873114" w:rsidRDefault="009E4C9B" w:rsidP="009E4C9B">
      <w:pPr>
        <w:pStyle w:val="a3"/>
        <w:spacing w:after="0" w:line="240" w:lineRule="auto"/>
        <w:ind w:left="360"/>
        <w:jc w:val="both"/>
        <w:rPr>
          <w:rFonts w:ascii="Times New Roman" w:hAnsi="Times New Roman"/>
          <w:b/>
          <w:i/>
          <w:sz w:val="24"/>
          <w:szCs w:val="24"/>
          <w:lang w:val="ro-RO"/>
        </w:rPr>
      </w:pPr>
      <w:r>
        <w:rPr>
          <w:rFonts w:ascii="Times New Roman" w:hAnsi="Times New Roman"/>
          <w:b/>
          <w:i/>
          <w:sz w:val="24"/>
          <w:szCs w:val="24"/>
          <w:lang w:val="ro-RO"/>
        </w:rPr>
        <w:t>Primări</w:t>
      </w:r>
      <w:r w:rsidR="0060786C">
        <w:rPr>
          <w:rFonts w:ascii="Times New Roman" w:hAnsi="Times New Roman"/>
          <w:b/>
          <w:i/>
          <w:sz w:val="24"/>
          <w:szCs w:val="24"/>
          <w:lang w:val="ro-RO"/>
        </w:rPr>
        <w:t>ei comunei Coşniţa, pe anul 2018</w:t>
      </w:r>
    </w:p>
    <w:p w:rsidR="0034782C" w:rsidRPr="00873114" w:rsidRDefault="0034782C" w:rsidP="0034782C">
      <w:pPr>
        <w:spacing w:line="360" w:lineRule="auto"/>
        <w:ind w:firstLine="360"/>
        <w:jc w:val="both"/>
      </w:pPr>
      <w:bookmarkStart w:id="0" w:name="_Hlk482872317"/>
    </w:p>
    <w:p w:rsidR="0034782C" w:rsidRPr="0034782C" w:rsidRDefault="0034782C" w:rsidP="00C57C18">
      <w:pPr>
        <w:pStyle w:val="a3"/>
        <w:spacing w:after="0" w:line="360" w:lineRule="auto"/>
        <w:ind w:left="360" w:firstLine="348"/>
        <w:jc w:val="both"/>
        <w:rPr>
          <w:rFonts w:ascii="Times New Roman" w:hAnsi="Times New Roman"/>
          <w:b/>
          <w:i/>
          <w:sz w:val="24"/>
          <w:szCs w:val="24"/>
          <w:lang w:val="ro-MD"/>
        </w:rPr>
      </w:pPr>
      <w:r w:rsidRPr="0034782C">
        <w:rPr>
          <w:rFonts w:ascii="Times New Roman" w:hAnsi="Times New Roman"/>
          <w:lang w:val="ro-MD"/>
        </w:rPr>
        <w:t>În temeiul art.14(1) al Legii nr.436-XVI din 28.12.2006 „Privind administraţia publică locală”,</w:t>
      </w:r>
      <w:r w:rsidR="009E4C9B">
        <w:rPr>
          <w:rFonts w:ascii="Times New Roman" w:hAnsi="Times New Roman"/>
          <w:lang w:val="ro-MD"/>
        </w:rPr>
        <w:t xml:space="preserve"> art.28 al Legii nr. 397 din 16.10.2003 privind finanţele publice locale</w:t>
      </w:r>
      <w:r w:rsidRPr="0034782C">
        <w:rPr>
          <w:rFonts w:ascii="Times New Roman" w:hAnsi="Times New Roman"/>
          <w:lang w:val="ro-MD"/>
        </w:rPr>
        <w:t>,</w:t>
      </w:r>
      <w:bookmarkStart w:id="1" w:name="_GoBack"/>
      <w:bookmarkEnd w:id="1"/>
      <w:r w:rsidR="009E4C9B">
        <w:rPr>
          <w:rFonts w:ascii="Times New Roman" w:hAnsi="Times New Roman"/>
          <w:lang w:val="ro-MD"/>
        </w:rPr>
        <w:t xml:space="preserve"> art. 47 din Legea  finanţelor publice şi responsabilităţii bugetar-fiscale nr.181 din 25.07.2014,</w:t>
      </w:r>
      <w:r w:rsidRPr="0034782C">
        <w:rPr>
          <w:rFonts w:ascii="Times New Roman" w:hAnsi="Times New Roman"/>
          <w:lang w:val="ro-MD"/>
        </w:rPr>
        <w:t xml:space="preserve"> </w:t>
      </w:r>
      <w:r w:rsidR="009E4C9B" w:rsidRPr="0034782C">
        <w:rPr>
          <w:rFonts w:ascii="Times New Roman" w:hAnsi="Times New Roman"/>
          <w:lang w:val="ro-MD"/>
        </w:rPr>
        <w:t>având</w:t>
      </w:r>
      <w:r w:rsidRPr="0034782C">
        <w:rPr>
          <w:rFonts w:ascii="Times New Roman" w:hAnsi="Times New Roman"/>
          <w:lang w:val="ro-MD"/>
        </w:rPr>
        <w:t xml:space="preserve"> în vedere avizul </w:t>
      </w:r>
      <w:r w:rsidR="009E4C9B">
        <w:rPr>
          <w:rFonts w:ascii="Times New Roman" w:hAnsi="Times New Roman"/>
          <w:lang w:val="ro-MD"/>
        </w:rPr>
        <w:t>C</w:t>
      </w:r>
      <w:r w:rsidRPr="0034782C">
        <w:rPr>
          <w:rFonts w:ascii="Times New Roman" w:hAnsi="Times New Roman"/>
          <w:lang w:val="ro-MD"/>
        </w:rPr>
        <w:t xml:space="preserve">omisiei consultative pentru problemele administrative, economice, buget şi finanţe, protecţie socială şi sănătate publică, Consiliul comunei Coşniţa </w:t>
      </w:r>
      <w:r w:rsidRPr="0034782C">
        <w:rPr>
          <w:rFonts w:ascii="Times New Roman" w:hAnsi="Times New Roman"/>
          <w:b/>
          <w:i/>
          <w:lang w:val="ro-MD"/>
        </w:rPr>
        <w:t>DECIDE:</w:t>
      </w:r>
    </w:p>
    <w:p w:rsidR="00B86EF4" w:rsidRPr="00730EBD" w:rsidRDefault="009E4C9B" w:rsidP="00C57C18">
      <w:pPr>
        <w:pStyle w:val="a3"/>
        <w:numPr>
          <w:ilvl w:val="0"/>
          <w:numId w:val="1"/>
        </w:numPr>
        <w:spacing w:line="360" w:lineRule="auto"/>
        <w:jc w:val="both"/>
        <w:rPr>
          <w:rFonts w:ascii="Times New Roman" w:hAnsi="Times New Roman"/>
          <w:sz w:val="24"/>
          <w:szCs w:val="24"/>
          <w:lang w:val="ro-RO"/>
        </w:rPr>
      </w:pPr>
      <w:r w:rsidRPr="00730EBD">
        <w:rPr>
          <w:rFonts w:ascii="Times New Roman" w:hAnsi="Times New Roman"/>
          <w:sz w:val="24"/>
          <w:szCs w:val="24"/>
          <w:lang w:val="ro-RO"/>
        </w:rPr>
        <w:t>Se</w:t>
      </w:r>
      <w:r w:rsidR="00B86EF4" w:rsidRPr="00730EBD">
        <w:rPr>
          <w:rFonts w:ascii="Times New Roman" w:hAnsi="Times New Roman"/>
          <w:sz w:val="24"/>
          <w:szCs w:val="24"/>
          <w:lang w:val="ro-RO"/>
        </w:rPr>
        <w:t xml:space="preserve"> ia act de informaţia prezentată.</w:t>
      </w:r>
      <w:r w:rsidRPr="00730EBD">
        <w:rPr>
          <w:rFonts w:ascii="Times New Roman" w:hAnsi="Times New Roman"/>
          <w:sz w:val="24"/>
          <w:szCs w:val="24"/>
          <w:lang w:val="ro-RO"/>
        </w:rPr>
        <w:t xml:space="preserve"> </w:t>
      </w:r>
    </w:p>
    <w:p w:rsidR="0034782C" w:rsidRPr="00730EBD" w:rsidRDefault="00B86EF4" w:rsidP="00C57C18">
      <w:pPr>
        <w:pStyle w:val="a3"/>
        <w:numPr>
          <w:ilvl w:val="0"/>
          <w:numId w:val="1"/>
        </w:numPr>
        <w:spacing w:line="360" w:lineRule="auto"/>
        <w:jc w:val="both"/>
        <w:rPr>
          <w:rFonts w:ascii="Times New Roman" w:hAnsi="Times New Roman"/>
          <w:sz w:val="24"/>
          <w:szCs w:val="24"/>
          <w:lang w:val="ro-RO"/>
        </w:rPr>
      </w:pPr>
      <w:r w:rsidRPr="00730EBD">
        <w:rPr>
          <w:rFonts w:ascii="Times New Roman" w:hAnsi="Times New Roman"/>
          <w:sz w:val="24"/>
          <w:szCs w:val="24"/>
          <w:lang w:val="ro-RO"/>
        </w:rPr>
        <w:t xml:space="preserve">Se </w:t>
      </w:r>
      <w:r w:rsidR="009E4C9B" w:rsidRPr="00730EBD">
        <w:rPr>
          <w:rFonts w:ascii="Times New Roman" w:hAnsi="Times New Roman"/>
          <w:sz w:val="24"/>
          <w:szCs w:val="24"/>
          <w:lang w:val="ro-RO"/>
        </w:rPr>
        <w:t>aprobă Raportul</w:t>
      </w:r>
      <w:r w:rsidRPr="00730EBD">
        <w:rPr>
          <w:rFonts w:ascii="Times New Roman" w:hAnsi="Times New Roman"/>
          <w:sz w:val="24"/>
          <w:szCs w:val="24"/>
          <w:lang w:val="ro-RO"/>
        </w:rPr>
        <w:t xml:space="preserve"> privind executarea bugetului Primăr</w:t>
      </w:r>
      <w:r w:rsidR="0060786C">
        <w:rPr>
          <w:rFonts w:ascii="Times New Roman" w:hAnsi="Times New Roman"/>
          <w:sz w:val="24"/>
          <w:szCs w:val="24"/>
          <w:lang w:val="ro-RO"/>
        </w:rPr>
        <w:t>iei comunei Coşniţa pe anul 2018</w:t>
      </w:r>
      <w:r w:rsidRPr="00730EBD">
        <w:rPr>
          <w:rFonts w:ascii="Times New Roman" w:hAnsi="Times New Roman"/>
          <w:sz w:val="24"/>
          <w:szCs w:val="24"/>
          <w:lang w:val="ro-RO"/>
        </w:rPr>
        <w:t xml:space="preserve"> (</w:t>
      </w:r>
      <w:r w:rsidR="00730EBD">
        <w:rPr>
          <w:rFonts w:ascii="Times New Roman" w:hAnsi="Times New Roman"/>
          <w:sz w:val="24"/>
          <w:szCs w:val="24"/>
          <w:lang w:val="ro-RO"/>
        </w:rPr>
        <w:t>conform anexei</w:t>
      </w:r>
      <w:r w:rsidRPr="00730EBD">
        <w:rPr>
          <w:rFonts w:ascii="Times New Roman" w:hAnsi="Times New Roman"/>
          <w:sz w:val="24"/>
          <w:szCs w:val="24"/>
          <w:lang w:val="ro-RO"/>
        </w:rPr>
        <w:t>).</w:t>
      </w:r>
    </w:p>
    <w:p w:rsidR="00EA64D6" w:rsidRPr="00730EBD" w:rsidRDefault="00C57C18" w:rsidP="00C57C18">
      <w:pPr>
        <w:pStyle w:val="a3"/>
        <w:numPr>
          <w:ilvl w:val="0"/>
          <w:numId w:val="1"/>
        </w:numPr>
        <w:spacing w:line="360" w:lineRule="auto"/>
        <w:jc w:val="both"/>
        <w:rPr>
          <w:rFonts w:ascii="Times New Roman" w:hAnsi="Times New Roman"/>
          <w:sz w:val="24"/>
          <w:szCs w:val="24"/>
          <w:lang w:val="ro-RO"/>
        </w:rPr>
      </w:pPr>
      <w:r w:rsidRPr="00730EBD">
        <w:rPr>
          <w:rFonts w:ascii="Times New Roman" w:hAnsi="Times New Roman"/>
          <w:sz w:val="24"/>
          <w:szCs w:val="24"/>
          <w:lang w:val="ro-RO"/>
        </w:rPr>
        <w:t>Prezenta decizie se aduce la cunoştinţă publică.</w:t>
      </w:r>
    </w:p>
    <w:p w:rsidR="0034782C" w:rsidRPr="00730EBD" w:rsidRDefault="0034782C" w:rsidP="00C57C18">
      <w:pPr>
        <w:pStyle w:val="a3"/>
        <w:numPr>
          <w:ilvl w:val="0"/>
          <w:numId w:val="1"/>
        </w:numPr>
        <w:spacing w:line="360" w:lineRule="auto"/>
        <w:jc w:val="both"/>
        <w:rPr>
          <w:rFonts w:ascii="Times New Roman" w:hAnsi="Times New Roman"/>
          <w:sz w:val="24"/>
          <w:szCs w:val="24"/>
          <w:lang w:val="ro-RO"/>
        </w:rPr>
      </w:pPr>
      <w:r w:rsidRPr="00730EBD">
        <w:rPr>
          <w:rFonts w:ascii="Times New Roman" w:hAnsi="Times New Roman"/>
          <w:sz w:val="24"/>
          <w:szCs w:val="24"/>
          <w:lang w:val="ro-RO"/>
        </w:rPr>
        <w:t xml:space="preserve">Controlul asupra executării prezentei decizii, se pune în sarcina dlui Alexei Gafeli, primarul com.Coşniţa. </w:t>
      </w:r>
    </w:p>
    <w:bookmarkEnd w:id="0"/>
    <w:p w:rsidR="00722E27" w:rsidRPr="00722E27" w:rsidRDefault="00722E27" w:rsidP="00722E27">
      <w:pPr>
        <w:ind w:left="360"/>
        <w:jc w:val="both"/>
        <w:rPr>
          <w:b/>
        </w:rPr>
      </w:pPr>
      <w:r w:rsidRPr="00722E27">
        <w:rPr>
          <w:b/>
        </w:rPr>
        <w:t xml:space="preserve">Au votat: </w:t>
      </w:r>
    </w:p>
    <w:p w:rsidR="00722E27" w:rsidRPr="00722E27" w:rsidRDefault="00722E27" w:rsidP="00722E27">
      <w:pPr>
        <w:pStyle w:val="a3"/>
        <w:jc w:val="both"/>
        <w:rPr>
          <w:rFonts w:ascii="Times New Roman" w:hAnsi="Times New Roman"/>
          <w:i/>
          <w:sz w:val="24"/>
          <w:szCs w:val="24"/>
          <w:lang w:val="en-US"/>
        </w:rPr>
      </w:pPr>
    </w:p>
    <w:p w:rsidR="00722E27" w:rsidRPr="00722E27" w:rsidRDefault="00722E27" w:rsidP="00722E27">
      <w:pPr>
        <w:pStyle w:val="a3"/>
        <w:jc w:val="both"/>
        <w:rPr>
          <w:rFonts w:ascii="Times New Roman" w:hAnsi="Times New Roman"/>
          <w:b/>
          <w:i/>
          <w:sz w:val="24"/>
          <w:szCs w:val="24"/>
          <w:lang w:val="en-US"/>
        </w:rPr>
      </w:pPr>
      <w:proofErr w:type="spellStart"/>
      <w:r w:rsidRPr="00722E27">
        <w:rPr>
          <w:rFonts w:ascii="Times New Roman" w:hAnsi="Times New Roman"/>
          <w:b/>
          <w:i/>
          <w:sz w:val="24"/>
          <w:szCs w:val="24"/>
          <w:lang w:val="en-US"/>
        </w:rPr>
        <w:t>Preşedintele</w:t>
      </w:r>
      <w:proofErr w:type="spellEnd"/>
      <w:r w:rsidRPr="00722E27">
        <w:rPr>
          <w:rFonts w:ascii="Times New Roman" w:hAnsi="Times New Roman"/>
          <w:b/>
          <w:i/>
          <w:sz w:val="24"/>
          <w:szCs w:val="24"/>
          <w:lang w:val="en-US"/>
        </w:rPr>
        <w:t xml:space="preserve"> </w:t>
      </w:r>
      <w:proofErr w:type="spellStart"/>
      <w:r w:rsidRPr="00722E27">
        <w:rPr>
          <w:rFonts w:ascii="Times New Roman" w:hAnsi="Times New Roman"/>
          <w:b/>
          <w:i/>
          <w:sz w:val="24"/>
          <w:szCs w:val="24"/>
          <w:lang w:val="en-US"/>
        </w:rPr>
        <w:t>şedinţei</w:t>
      </w:r>
      <w:proofErr w:type="spellEnd"/>
      <w:r w:rsidRPr="00722E27">
        <w:rPr>
          <w:rFonts w:ascii="Times New Roman" w:hAnsi="Times New Roman"/>
          <w:b/>
          <w:i/>
          <w:sz w:val="24"/>
          <w:szCs w:val="24"/>
          <w:lang w:val="en-US"/>
        </w:rPr>
        <w:t xml:space="preserve"> </w:t>
      </w:r>
      <w:r w:rsidRPr="00722E27">
        <w:rPr>
          <w:rFonts w:ascii="Times New Roman" w:hAnsi="Times New Roman"/>
          <w:b/>
          <w:i/>
          <w:sz w:val="24"/>
          <w:szCs w:val="24"/>
          <w:lang w:val="en-US"/>
        </w:rPr>
        <w:tab/>
        <w:t xml:space="preserve">                                                            </w:t>
      </w:r>
    </w:p>
    <w:p w:rsidR="00722E27" w:rsidRPr="00722E27" w:rsidRDefault="00722E27" w:rsidP="00722E27">
      <w:pPr>
        <w:pStyle w:val="a3"/>
        <w:tabs>
          <w:tab w:val="left" w:pos="709"/>
        </w:tabs>
        <w:jc w:val="both"/>
        <w:rPr>
          <w:rFonts w:ascii="Times New Roman" w:hAnsi="Times New Roman"/>
          <w:b/>
          <w:i/>
          <w:sz w:val="24"/>
          <w:szCs w:val="24"/>
          <w:lang w:val="ro-MD"/>
        </w:rPr>
      </w:pPr>
      <w:r w:rsidRPr="00722E27">
        <w:rPr>
          <w:rFonts w:ascii="Times New Roman" w:hAnsi="Times New Roman"/>
          <w:b/>
          <w:i/>
          <w:sz w:val="24"/>
          <w:szCs w:val="24"/>
          <w:lang w:val="ro-MD"/>
        </w:rPr>
        <w:t xml:space="preserve">Secretarul Consiliului                                                           Ina Danilov </w:t>
      </w:r>
    </w:p>
    <w:p w:rsidR="00722E27" w:rsidRPr="00722E27" w:rsidRDefault="00722E27" w:rsidP="00722E27">
      <w:pPr>
        <w:pStyle w:val="a3"/>
        <w:tabs>
          <w:tab w:val="left" w:pos="709"/>
        </w:tabs>
        <w:jc w:val="both"/>
        <w:rPr>
          <w:rFonts w:ascii="Times New Roman" w:hAnsi="Times New Roman"/>
          <w:sz w:val="24"/>
          <w:szCs w:val="24"/>
          <w:lang w:val="ro-MD"/>
        </w:rPr>
      </w:pPr>
      <w:r w:rsidRPr="00722E27">
        <w:rPr>
          <w:rFonts w:ascii="Times New Roman" w:hAnsi="Times New Roman"/>
          <w:b/>
          <w:i/>
          <w:sz w:val="24"/>
          <w:szCs w:val="24"/>
          <w:lang w:val="ro-MD"/>
        </w:rPr>
        <w:t>comunei Coşniţa</w:t>
      </w:r>
      <w:r w:rsidRPr="00722E27">
        <w:rPr>
          <w:rFonts w:ascii="Times New Roman" w:hAnsi="Times New Roman"/>
          <w:b/>
          <w:i/>
          <w:sz w:val="24"/>
          <w:szCs w:val="24"/>
          <w:lang w:val="ro-MD"/>
        </w:rPr>
        <w:tab/>
      </w:r>
      <w:r w:rsidRPr="00722E27">
        <w:rPr>
          <w:rFonts w:ascii="Times New Roman" w:hAnsi="Times New Roman"/>
          <w:b/>
          <w:i/>
          <w:sz w:val="24"/>
          <w:szCs w:val="24"/>
          <w:lang w:val="ro-MD"/>
        </w:rPr>
        <w:tab/>
      </w:r>
    </w:p>
    <w:p w:rsidR="009E4C9B" w:rsidRDefault="009E4C9B" w:rsidP="0034782C">
      <w:pPr>
        <w:tabs>
          <w:tab w:val="left" w:pos="709"/>
        </w:tabs>
        <w:jc w:val="both"/>
        <w:rPr>
          <w:b/>
          <w:i/>
        </w:rPr>
      </w:pPr>
    </w:p>
    <w:p w:rsidR="009E4C9B" w:rsidRDefault="009E4C9B" w:rsidP="0034782C">
      <w:pPr>
        <w:tabs>
          <w:tab w:val="left" w:pos="709"/>
        </w:tabs>
        <w:jc w:val="both"/>
        <w:rPr>
          <w:b/>
          <w:i/>
        </w:rPr>
      </w:pPr>
    </w:p>
    <w:p w:rsidR="009E4C9B" w:rsidRDefault="009E4C9B" w:rsidP="0034782C">
      <w:pPr>
        <w:tabs>
          <w:tab w:val="left" w:pos="709"/>
        </w:tabs>
        <w:jc w:val="both"/>
        <w:rPr>
          <w:b/>
          <w:i/>
        </w:rPr>
      </w:pPr>
    </w:p>
    <w:p w:rsidR="009E4C9B" w:rsidRDefault="009E4C9B" w:rsidP="0034782C">
      <w:pPr>
        <w:tabs>
          <w:tab w:val="left" w:pos="709"/>
        </w:tabs>
        <w:jc w:val="both"/>
        <w:rPr>
          <w:b/>
          <w:i/>
        </w:rPr>
      </w:pPr>
    </w:p>
    <w:p w:rsidR="009E4C9B" w:rsidRDefault="009E4C9B" w:rsidP="0034782C">
      <w:pPr>
        <w:tabs>
          <w:tab w:val="left" w:pos="709"/>
        </w:tabs>
        <w:jc w:val="both"/>
        <w:rPr>
          <w:b/>
          <w:i/>
        </w:rPr>
      </w:pPr>
    </w:p>
    <w:p w:rsidR="009E4C9B" w:rsidRDefault="009E4C9B" w:rsidP="0034782C">
      <w:pPr>
        <w:tabs>
          <w:tab w:val="left" w:pos="709"/>
        </w:tabs>
        <w:jc w:val="both"/>
        <w:rPr>
          <w:b/>
          <w:i/>
        </w:rPr>
      </w:pPr>
    </w:p>
    <w:p w:rsidR="009E4C9B" w:rsidRDefault="009E4C9B" w:rsidP="0034782C">
      <w:pPr>
        <w:tabs>
          <w:tab w:val="left" w:pos="709"/>
        </w:tabs>
        <w:jc w:val="both"/>
        <w:rPr>
          <w:b/>
          <w:i/>
          <w:sz w:val="22"/>
          <w:szCs w:val="22"/>
        </w:rPr>
      </w:pPr>
    </w:p>
    <w:p w:rsidR="00874AAA" w:rsidRDefault="00874AAA" w:rsidP="0034782C">
      <w:pPr>
        <w:tabs>
          <w:tab w:val="left" w:pos="709"/>
        </w:tabs>
        <w:jc w:val="both"/>
        <w:rPr>
          <w:b/>
          <w:i/>
          <w:sz w:val="22"/>
          <w:szCs w:val="22"/>
        </w:rPr>
      </w:pPr>
    </w:p>
    <w:p w:rsidR="00F070E7" w:rsidRDefault="00F070E7" w:rsidP="0034782C">
      <w:pPr>
        <w:tabs>
          <w:tab w:val="left" w:pos="709"/>
        </w:tabs>
        <w:jc w:val="both"/>
        <w:rPr>
          <w:b/>
          <w:i/>
          <w:sz w:val="22"/>
          <w:szCs w:val="22"/>
        </w:rPr>
      </w:pPr>
    </w:p>
    <w:p w:rsidR="00F070E7" w:rsidRDefault="00F070E7" w:rsidP="0034782C">
      <w:pPr>
        <w:tabs>
          <w:tab w:val="left" w:pos="709"/>
        </w:tabs>
        <w:jc w:val="both"/>
        <w:rPr>
          <w:b/>
          <w:i/>
          <w:sz w:val="22"/>
          <w:szCs w:val="22"/>
        </w:rPr>
      </w:pPr>
    </w:p>
    <w:p w:rsidR="00F070E7" w:rsidRDefault="00F070E7" w:rsidP="0034782C">
      <w:pPr>
        <w:tabs>
          <w:tab w:val="left" w:pos="709"/>
        </w:tabs>
        <w:jc w:val="both"/>
        <w:rPr>
          <w:b/>
          <w:i/>
          <w:sz w:val="22"/>
          <w:szCs w:val="22"/>
        </w:rPr>
      </w:pPr>
    </w:p>
    <w:p w:rsidR="00F070E7" w:rsidRDefault="00F070E7" w:rsidP="0034782C">
      <w:pPr>
        <w:tabs>
          <w:tab w:val="left" w:pos="709"/>
        </w:tabs>
        <w:jc w:val="both"/>
        <w:rPr>
          <w:b/>
          <w:i/>
          <w:sz w:val="22"/>
          <w:szCs w:val="22"/>
        </w:rPr>
      </w:pPr>
    </w:p>
    <w:p w:rsidR="00F070E7" w:rsidRDefault="00F070E7" w:rsidP="0034782C">
      <w:pPr>
        <w:tabs>
          <w:tab w:val="left" w:pos="709"/>
        </w:tabs>
        <w:jc w:val="both"/>
        <w:rPr>
          <w:b/>
          <w:i/>
          <w:sz w:val="22"/>
          <w:szCs w:val="22"/>
        </w:rPr>
      </w:pPr>
    </w:p>
    <w:p w:rsidR="00F070E7" w:rsidRPr="00892883" w:rsidRDefault="00F070E7" w:rsidP="0034782C">
      <w:pPr>
        <w:tabs>
          <w:tab w:val="left" w:pos="709"/>
        </w:tabs>
        <w:jc w:val="both"/>
        <w:rPr>
          <w:b/>
          <w:i/>
          <w:sz w:val="22"/>
          <w:szCs w:val="22"/>
        </w:rPr>
      </w:pPr>
    </w:p>
    <w:p w:rsidR="00E409FD" w:rsidRDefault="00E409FD" w:rsidP="009E4C9B">
      <w:pPr>
        <w:pStyle w:val="a3"/>
        <w:spacing w:line="240" w:lineRule="auto"/>
        <w:ind w:left="6096"/>
        <w:jc w:val="both"/>
        <w:rPr>
          <w:rFonts w:ascii="Times New Roman" w:hAnsi="Times New Roman"/>
          <w:sz w:val="24"/>
          <w:szCs w:val="24"/>
          <w:lang w:val="ro-MD"/>
        </w:rPr>
      </w:pPr>
    </w:p>
    <w:p w:rsidR="007C7A47" w:rsidRDefault="007C7A47" w:rsidP="009E4C9B">
      <w:pPr>
        <w:pStyle w:val="a3"/>
        <w:spacing w:line="240" w:lineRule="auto"/>
        <w:ind w:left="6096"/>
        <w:jc w:val="both"/>
        <w:rPr>
          <w:rFonts w:ascii="Times New Roman" w:hAnsi="Times New Roman"/>
          <w:sz w:val="24"/>
          <w:szCs w:val="24"/>
          <w:lang w:val="ro-MD"/>
        </w:rPr>
      </w:pPr>
    </w:p>
    <w:p w:rsidR="007C7A47" w:rsidRDefault="00F816CA" w:rsidP="009E4C9B">
      <w:pPr>
        <w:pStyle w:val="a3"/>
        <w:spacing w:line="240" w:lineRule="auto"/>
        <w:ind w:left="6096"/>
        <w:jc w:val="both"/>
        <w:rPr>
          <w:rFonts w:ascii="Times New Roman" w:hAnsi="Times New Roman"/>
          <w:sz w:val="24"/>
          <w:szCs w:val="24"/>
          <w:lang w:val="ro-MD"/>
        </w:rPr>
      </w:pPr>
      <w:r>
        <w:rPr>
          <w:rFonts w:ascii="Times New Roman" w:hAnsi="Times New Roman"/>
          <w:sz w:val="24"/>
          <w:szCs w:val="24"/>
          <w:lang w:val="ro-MD"/>
        </w:rPr>
        <w:t xml:space="preserve"> </w:t>
      </w:r>
    </w:p>
    <w:p w:rsidR="009E4C9B" w:rsidRPr="00E409FD" w:rsidRDefault="00B86EF4" w:rsidP="009E4C9B">
      <w:pPr>
        <w:pStyle w:val="a3"/>
        <w:spacing w:line="240" w:lineRule="auto"/>
        <w:ind w:left="6096"/>
        <w:jc w:val="both"/>
        <w:rPr>
          <w:rFonts w:ascii="Times New Roman" w:hAnsi="Times New Roman"/>
          <w:sz w:val="24"/>
          <w:szCs w:val="24"/>
          <w:lang w:val="ro-MD"/>
        </w:rPr>
      </w:pPr>
      <w:r w:rsidRPr="00E409FD">
        <w:rPr>
          <w:rFonts w:ascii="Times New Roman" w:hAnsi="Times New Roman"/>
          <w:sz w:val="24"/>
          <w:szCs w:val="24"/>
          <w:lang w:val="ro-MD"/>
        </w:rPr>
        <w:t>Anexă</w:t>
      </w:r>
    </w:p>
    <w:p w:rsidR="009E4C9B" w:rsidRPr="00E409FD" w:rsidRDefault="009E4C9B" w:rsidP="009E4C9B">
      <w:pPr>
        <w:pStyle w:val="a3"/>
        <w:spacing w:line="240" w:lineRule="auto"/>
        <w:ind w:left="6096"/>
        <w:jc w:val="both"/>
        <w:rPr>
          <w:rFonts w:ascii="Times New Roman" w:hAnsi="Times New Roman"/>
          <w:sz w:val="24"/>
          <w:szCs w:val="24"/>
          <w:lang w:val="ro-MD"/>
        </w:rPr>
      </w:pPr>
      <w:r w:rsidRPr="00E409FD">
        <w:rPr>
          <w:rFonts w:ascii="Times New Roman" w:hAnsi="Times New Roman"/>
          <w:sz w:val="24"/>
          <w:szCs w:val="24"/>
          <w:lang w:val="ro-MD"/>
        </w:rPr>
        <w:t xml:space="preserve">la decizia Consiliului </w:t>
      </w:r>
      <w:r w:rsidR="0060786C">
        <w:rPr>
          <w:rFonts w:ascii="Times New Roman" w:hAnsi="Times New Roman"/>
          <w:sz w:val="24"/>
          <w:szCs w:val="24"/>
          <w:lang w:val="ro-MD"/>
        </w:rPr>
        <w:t>local</w:t>
      </w:r>
    </w:p>
    <w:p w:rsidR="009E4C9B" w:rsidRPr="00E409FD" w:rsidRDefault="00F070E7" w:rsidP="009E4C9B">
      <w:pPr>
        <w:pStyle w:val="a3"/>
        <w:spacing w:line="240" w:lineRule="auto"/>
        <w:ind w:left="6096"/>
        <w:jc w:val="both"/>
        <w:rPr>
          <w:rFonts w:ascii="Times New Roman" w:hAnsi="Times New Roman"/>
          <w:sz w:val="24"/>
          <w:szCs w:val="24"/>
          <w:lang w:val="ro-MD"/>
        </w:rPr>
      </w:pPr>
      <w:r>
        <w:rPr>
          <w:rFonts w:ascii="Times New Roman" w:hAnsi="Times New Roman"/>
          <w:sz w:val="24"/>
          <w:szCs w:val="24"/>
          <w:lang w:val="ro-MD"/>
        </w:rPr>
        <w:t xml:space="preserve">nr. </w:t>
      </w:r>
      <w:r w:rsidR="0060786C">
        <w:rPr>
          <w:rFonts w:ascii="Times New Roman" w:hAnsi="Times New Roman"/>
          <w:sz w:val="24"/>
          <w:szCs w:val="24"/>
          <w:lang w:val="ro-MD"/>
        </w:rPr>
        <w:t>3/1</w:t>
      </w:r>
      <w:r>
        <w:rPr>
          <w:rFonts w:ascii="Times New Roman" w:hAnsi="Times New Roman"/>
          <w:sz w:val="24"/>
          <w:szCs w:val="24"/>
          <w:lang w:val="ro-MD"/>
        </w:rPr>
        <w:t xml:space="preserve"> </w:t>
      </w:r>
      <w:r w:rsidR="009E4C9B" w:rsidRPr="00E409FD">
        <w:rPr>
          <w:rFonts w:ascii="Times New Roman" w:hAnsi="Times New Roman"/>
          <w:sz w:val="24"/>
          <w:szCs w:val="24"/>
          <w:lang w:val="ro-MD"/>
        </w:rPr>
        <w:t xml:space="preserve">din </w:t>
      </w:r>
      <w:r w:rsidR="0060786C">
        <w:rPr>
          <w:rFonts w:ascii="Times New Roman" w:hAnsi="Times New Roman"/>
          <w:sz w:val="24"/>
          <w:szCs w:val="24"/>
          <w:lang w:val="ro-MD"/>
        </w:rPr>
        <w:t>_______</w:t>
      </w:r>
    </w:p>
    <w:p w:rsidR="0060786C" w:rsidRPr="00213F79" w:rsidRDefault="009E4C9B" w:rsidP="0060786C">
      <w:pPr>
        <w:tabs>
          <w:tab w:val="center" w:pos="4677"/>
          <w:tab w:val="left" w:pos="5895"/>
        </w:tabs>
        <w:rPr>
          <w:b/>
          <w:lang w:val="ro-MD"/>
        </w:rPr>
      </w:pPr>
      <w:r w:rsidRPr="00E409FD">
        <w:rPr>
          <w:b/>
          <w:lang w:val="ro-MD"/>
        </w:rPr>
        <w:tab/>
      </w:r>
      <w:r w:rsidR="0060786C" w:rsidRPr="00213F79">
        <w:rPr>
          <w:b/>
          <w:lang w:val="ro-MD"/>
        </w:rPr>
        <w:t>RAPORT NARATIV</w:t>
      </w:r>
    </w:p>
    <w:p w:rsidR="0060786C" w:rsidRPr="00213F79" w:rsidRDefault="0060786C" w:rsidP="0060786C">
      <w:pPr>
        <w:jc w:val="center"/>
        <w:rPr>
          <w:b/>
          <w:lang w:val="ro-MD"/>
        </w:rPr>
      </w:pPr>
      <w:r w:rsidRPr="00213F79">
        <w:rPr>
          <w:b/>
          <w:lang w:val="ro-MD"/>
        </w:rPr>
        <w:t>privind executarea bugetului Primăriei Coșnița pe</w:t>
      </w:r>
      <w:r>
        <w:rPr>
          <w:b/>
          <w:lang w:val="ro-MD"/>
        </w:rPr>
        <w:t>ntru anul 2018</w:t>
      </w:r>
    </w:p>
    <w:p w:rsidR="0060786C" w:rsidRPr="00213F79" w:rsidRDefault="0060786C" w:rsidP="0060786C">
      <w:pPr>
        <w:jc w:val="center"/>
        <w:rPr>
          <w:lang w:val="ro-MD"/>
        </w:rPr>
      </w:pPr>
    </w:p>
    <w:p w:rsidR="0060786C" w:rsidRPr="00213F79" w:rsidRDefault="0060786C" w:rsidP="0060786C">
      <w:pPr>
        <w:pStyle w:val="a3"/>
        <w:numPr>
          <w:ilvl w:val="0"/>
          <w:numId w:val="5"/>
        </w:numPr>
        <w:spacing w:after="0"/>
        <w:jc w:val="both"/>
        <w:rPr>
          <w:rFonts w:ascii="Times New Roman" w:hAnsi="Times New Roman"/>
          <w:b/>
          <w:lang w:val="ro-MD"/>
        </w:rPr>
      </w:pPr>
      <w:r w:rsidRPr="00213F79">
        <w:rPr>
          <w:rFonts w:ascii="Times New Roman" w:hAnsi="Times New Roman"/>
          <w:b/>
          <w:lang w:val="ro-MD"/>
        </w:rPr>
        <w:t xml:space="preserve">Executarea bugetului la partea de venituri </w:t>
      </w:r>
    </w:p>
    <w:p w:rsidR="0060786C" w:rsidRPr="00213F79" w:rsidRDefault="0060786C" w:rsidP="0060786C">
      <w:pPr>
        <w:ind w:firstLine="708"/>
        <w:jc w:val="both"/>
        <w:rPr>
          <w:lang w:val="ro-MD"/>
        </w:rPr>
      </w:pPr>
      <w:r w:rsidRPr="00213F79">
        <w:rPr>
          <w:lang w:val="ro-MD"/>
        </w:rPr>
        <w:t>Bugetul Primăriei Comunei Coşniţa</w:t>
      </w:r>
      <w:r>
        <w:rPr>
          <w:lang w:val="ro-MD"/>
        </w:rPr>
        <w:t xml:space="preserve">, pentru anul 2018, </w:t>
      </w:r>
      <w:r w:rsidRPr="00213F79">
        <w:rPr>
          <w:lang w:val="ro-MD"/>
        </w:rPr>
        <w:t xml:space="preserve">a fost aprobat la partea de venituri în </w:t>
      </w:r>
      <w:r w:rsidRPr="000A29F5">
        <w:rPr>
          <w:lang w:val="ro-MD"/>
        </w:rPr>
        <w:t xml:space="preserve">valoare de </w:t>
      </w:r>
      <w:r w:rsidRPr="000A29F5">
        <w:rPr>
          <w:b/>
          <w:lang w:val="ro-MD"/>
        </w:rPr>
        <w:t>21177,4</w:t>
      </w:r>
      <w:r>
        <w:rPr>
          <w:lang w:val="ro-MD"/>
        </w:rPr>
        <w:t xml:space="preserve"> mii lei, fiind precizat la suma de 24805.03 mii lei.</w:t>
      </w:r>
      <w:r w:rsidRPr="00213F79">
        <w:rPr>
          <w:lang w:val="ro-MD"/>
        </w:rPr>
        <w:t xml:space="preserve"> </w:t>
      </w:r>
    </w:p>
    <w:p w:rsidR="0060786C" w:rsidRPr="00213F79" w:rsidRDefault="0060786C" w:rsidP="0060786C">
      <w:pPr>
        <w:ind w:firstLine="708"/>
        <w:jc w:val="both"/>
        <w:rPr>
          <w:lang w:val="ro-MD"/>
        </w:rPr>
      </w:pPr>
      <w:r>
        <w:rPr>
          <w:lang w:val="ro-MD"/>
        </w:rPr>
        <w:t>P</w:t>
      </w:r>
      <w:r w:rsidRPr="00213F79">
        <w:rPr>
          <w:lang w:val="ro-MD"/>
        </w:rPr>
        <w:t xml:space="preserve">e parcursul </w:t>
      </w:r>
      <w:r>
        <w:rPr>
          <w:lang w:val="ro-MD"/>
        </w:rPr>
        <w:t xml:space="preserve">primului semestru al </w:t>
      </w:r>
      <w:r w:rsidRPr="00213F79">
        <w:rPr>
          <w:lang w:val="ro-MD"/>
        </w:rPr>
        <w:t>anului 201</w:t>
      </w:r>
      <w:r>
        <w:rPr>
          <w:lang w:val="ro-MD"/>
        </w:rPr>
        <w:t>8</w:t>
      </w:r>
      <w:r w:rsidRPr="00213F79">
        <w:rPr>
          <w:lang w:val="ro-MD"/>
        </w:rPr>
        <w:t xml:space="preserve"> Primăria comunei Coşniţa a colectat venituri conform tabelului de mai jos:</w:t>
      </w:r>
    </w:p>
    <w:tbl>
      <w:tblPr>
        <w:tblStyle w:val="a4"/>
        <w:tblW w:w="9606" w:type="dxa"/>
        <w:tblLook w:val="04A0" w:firstRow="1" w:lastRow="0" w:firstColumn="1" w:lastColumn="0" w:noHBand="0" w:noVBand="1"/>
      </w:tblPr>
      <w:tblGrid>
        <w:gridCol w:w="959"/>
        <w:gridCol w:w="4394"/>
        <w:gridCol w:w="1559"/>
        <w:gridCol w:w="1276"/>
        <w:gridCol w:w="1418"/>
      </w:tblGrid>
      <w:tr w:rsidR="0060786C" w:rsidRPr="00213F79" w:rsidTr="00C02099">
        <w:tc>
          <w:tcPr>
            <w:tcW w:w="959" w:type="dxa"/>
          </w:tcPr>
          <w:p w:rsidR="0060786C" w:rsidRPr="00213F79" w:rsidRDefault="0060786C" w:rsidP="00C02099">
            <w:pPr>
              <w:jc w:val="both"/>
              <w:rPr>
                <w:b/>
                <w:lang w:val="ro-MD"/>
              </w:rPr>
            </w:pPr>
            <w:r w:rsidRPr="00213F79">
              <w:rPr>
                <w:b/>
                <w:lang w:val="ro-MD"/>
              </w:rPr>
              <w:t>Nr d/o</w:t>
            </w:r>
          </w:p>
        </w:tc>
        <w:tc>
          <w:tcPr>
            <w:tcW w:w="4394" w:type="dxa"/>
          </w:tcPr>
          <w:p w:rsidR="0060786C" w:rsidRPr="00213F79" w:rsidRDefault="0060786C" w:rsidP="00C02099">
            <w:pPr>
              <w:jc w:val="both"/>
              <w:rPr>
                <w:b/>
                <w:lang w:val="ro-MD"/>
              </w:rPr>
            </w:pPr>
            <w:r w:rsidRPr="00213F79">
              <w:rPr>
                <w:b/>
                <w:lang w:val="ro-MD"/>
              </w:rPr>
              <w:t>Denumirea venitului</w:t>
            </w:r>
          </w:p>
        </w:tc>
        <w:tc>
          <w:tcPr>
            <w:tcW w:w="1559" w:type="dxa"/>
          </w:tcPr>
          <w:p w:rsidR="0060786C" w:rsidRPr="00213F79" w:rsidRDefault="0060786C" w:rsidP="00C02099">
            <w:pPr>
              <w:jc w:val="both"/>
              <w:rPr>
                <w:b/>
                <w:lang w:val="ro-MD"/>
              </w:rPr>
            </w:pPr>
            <w:r w:rsidRPr="00213F79">
              <w:rPr>
                <w:b/>
                <w:lang w:val="ro-MD"/>
              </w:rPr>
              <w:t>Precizat pe an (mii lei)</w:t>
            </w:r>
          </w:p>
        </w:tc>
        <w:tc>
          <w:tcPr>
            <w:tcW w:w="1276" w:type="dxa"/>
          </w:tcPr>
          <w:p w:rsidR="0060786C" w:rsidRPr="00213F79" w:rsidRDefault="0060786C" w:rsidP="00C02099">
            <w:pPr>
              <w:jc w:val="both"/>
              <w:rPr>
                <w:b/>
                <w:lang w:val="ro-MD"/>
              </w:rPr>
            </w:pPr>
            <w:r w:rsidRPr="00213F79">
              <w:rPr>
                <w:b/>
                <w:lang w:val="ro-MD"/>
              </w:rPr>
              <w:t>Executat</w:t>
            </w:r>
          </w:p>
          <w:p w:rsidR="0060786C" w:rsidRPr="00213F79" w:rsidRDefault="0060786C" w:rsidP="00C02099">
            <w:pPr>
              <w:jc w:val="both"/>
              <w:rPr>
                <w:b/>
                <w:lang w:val="ro-MD"/>
              </w:rPr>
            </w:pPr>
            <w:r w:rsidRPr="00213F79">
              <w:rPr>
                <w:b/>
                <w:lang w:val="ro-MD"/>
              </w:rPr>
              <w:t>(mii lei)</w:t>
            </w:r>
          </w:p>
        </w:tc>
        <w:tc>
          <w:tcPr>
            <w:tcW w:w="1418" w:type="dxa"/>
          </w:tcPr>
          <w:p w:rsidR="0060786C" w:rsidRPr="00213F79" w:rsidRDefault="0060786C" w:rsidP="00C02099">
            <w:pPr>
              <w:jc w:val="center"/>
              <w:rPr>
                <w:b/>
                <w:lang w:val="ro-MD"/>
              </w:rPr>
            </w:pPr>
            <w:r w:rsidRPr="00213F79">
              <w:rPr>
                <w:b/>
                <w:lang w:val="ro-MD"/>
              </w:rPr>
              <w:t>În procente</w:t>
            </w:r>
          </w:p>
        </w:tc>
      </w:tr>
      <w:tr w:rsidR="0060786C" w:rsidRPr="00213F79" w:rsidTr="00C02099">
        <w:trPr>
          <w:trHeight w:val="126"/>
        </w:trPr>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Pr>
                <w:lang w:val="ro-MD"/>
              </w:rPr>
              <w:t>Total venituri</w:t>
            </w:r>
          </w:p>
        </w:tc>
        <w:tc>
          <w:tcPr>
            <w:tcW w:w="1559" w:type="dxa"/>
          </w:tcPr>
          <w:p w:rsidR="0060786C" w:rsidRPr="00213F79" w:rsidRDefault="0060786C" w:rsidP="00C02099">
            <w:pPr>
              <w:jc w:val="center"/>
              <w:rPr>
                <w:lang w:val="ro-MD"/>
              </w:rPr>
            </w:pPr>
            <w:r>
              <w:rPr>
                <w:lang w:val="ro-MD"/>
              </w:rPr>
              <w:t>24805.03</w:t>
            </w:r>
          </w:p>
        </w:tc>
        <w:tc>
          <w:tcPr>
            <w:tcW w:w="1276" w:type="dxa"/>
          </w:tcPr>
          <w:p w:rsidR="0060786C" w:rsidRPr="00213F79" w:rsidRDefault="0060786C" w:rsidP="00C02099">
            <w:pPr>
              <w:jc w:val="center"/>
              <w:rPr>
                <w:lang w:val="ro-MD"/>
              </w:rPr>
            </w:pPr>
            <w:r>
              <w:rPr>
                <w:lang w:val="ro-MD"/>
              </w:rPr>
              <w:t>23305.5</w:t>
            </w:r>
          </w:p>
        </w:tc>
        <w:tc>
          <w:tcPr>
            <w:tcW w:w="1418" w:type="dxa"/>
          </w:tcPr>
          <w:p w:rsidR="0060786C" w:rsidRPr="00213F79" w:rsidRDefault="0060786C" w:rsidP="00C02099">
            <w:pPr>
              <w:jc w:val="center"/>
              <w:rPr>
                <w:lang w:val="ro-MD"/>
              </w:rPr>
            </w:pPr>
            <w:r>
              <w:rPr>
                <w:lang w:val="ro-MD"/>
              </w:rPr>
              <w:t>94.0</w:t>
            </w:r>
          </w:p>
        </w:tc>
      </w:tr>
      <w:tr w:rsidR="0060786C" w:rsidRPr="0040318E" w:rsidTr="00C02099">
        <w:trPr>
          <w:trHeight w:val="126"/>
        </w:trPr>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Default="0060786C" w:rsidP="00C02099">
            <w:pPr>
              <w:jc w:val="both"/>
              <w:rPr>
                <w:lang w:val="ro-MD"/>
              </w:rPr>
            </w:pPr>
            <w:r w:rsidRPr="00213F79">
              <w:rPr>
                <w:lang w:val="ro-MD"/>
              </w:rPr>
              <w:t>Impozit pe venitul</w:t>
            </w:r>
            <w:r>
              <w:rPr>
                <w:lang w:val="ro-MD"/>
              </w:rPr>
              <w:t xml:space="preserve"> reținut din salariu </w:t>
            </w:r>
          </w:p>
        </w:tc>
        <w:tc>
          <w:tcPr>
            <w:tcW w:w="1559" w:type="dxa"/>
          </w:tcPr>
          <w:p w:rsidR="0060786C" w:rsidRDefault="0060786C" w:rsidP="00C02099">
            <w:pPr>
              <w:rPr>
                <w:lang w:val="ro-MD"/>
              </w:rPr>
            </w:pPr>
            <w:r>
              <w:rPr>
                <w:lang w:val="ro-MD"/>
              </w:rPr>
              <w:t>2430.0</w:t>
            </w:r>
          </w:p>
        </w:tc>
        <w:tc>
          <w:tcPr>
            <w:tcW w:w="1276" w:type="dxa"/>
          </w:tcPr>
          <w:p w:rsidR="0060786C" w:rsidRDefault="0060786C" w:rsidP="00C02099">
            <w:pPr>
              <w:jc w:val="center"/>
              <w:rPr>
                <w:lang w:val="ro-MD"/>
              </w:rPr>
            </w:pPr>
            <w:r>
              <w:rPr>
                <w:lang w:val="ro-MD"/>
              </w:rPr>
              <w:t>2456.7</w:t>
            </w:r>
          </w:p>
        </w:tc>
        <w:tc>
          <w:tcPr>
            <w:tcW w:w="1418" w:type="dxa"/>
          </w:tcPr>
          <w:p w:rsidR="0060786C" w:rsidRDefault="0060786C" w:rsidP="00C02099">
            <w:pPr>
              <w:jc w:val="center"/>
              <w:rPr>
                <w:lang w:val="ro-MD"/>
              </w:rPr>
            </w:pPr>
            <w:r>
              <w:rPr>
                <w:lang w:val="ro-MD"/>
              </w:rPr>
              <w:t>101.1</w:t>
            </w:r>
          </w:p>
        </w:tc>
      </w:tr>
      <w:tr w:rsidR="0060786C" w:rsidRPr="00213F79"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lang w:val="ro-MD"/>
              </w:rPr>
              <w:t>Impozit pe venitul persoanelor fizice spre plata/achitat</w:t>
            </w:r>
          </w:p>
        </w:tc>
        <w:tc>
          <w:tcPr>
            <w:tcW w:w="1559" w:type="dxa"/>
          </w:tcPr>
          <w:p w:rsidR="0060786C" w:rsidRPr="00213F79" w:rsidRDefault="0060786C" w:rsidP="00C02099">
            <w:pPr>
              <w:jc w:val="center"/>
              <w:rPr>
                <w:lang w:val="ro-MD"/>
              </w:rPr>
            </w:pPr>
            <w:r>
              <w:rPr>
                <w:lang w:val="ro-MD"/>
              </w:rPr>
              <w:t>70.0</w:t>
            </w:r>
          </w:p>
        </w:tc>
        <w:tc>
          <w:tcPr>
            <w:tcW w:w="1276" w:type="dxa"/>
          </w:tcPr>
          <w:p w:rsidR="0060786C" w:rsidRPr="00213F79" w:rsidRDefault="0060786C" w:rsidP="00C02099">
            <w:pPr>
              <w:jc w:val="center"/>
              <w:rPr>
                <w:lang w:val="ro-MD"/>
              </w:rPr>
            </w:pPr>
            <w:r>
              <w:rPr>
                <w:lang w:val="ro-MD"/>
              </w:rPr>
              <w:t>98.5</w:t>
            </w:r>
          </w:p>
        </w:tc>
        <w:tc>
          <w:tcPr>
            <w:tcW w:w="1418" w:type="dxa"/>
          </w:tcPr>
          <w:p w:rsidR="0060786C" w:rsidRPr="00213F79" w:rsidRDefault="0060786C" w:rsidP="00C02099">
            <w:pPr>
              <w:jc w:val="center"/>
              <w:rPr>
                <w:lang w:val="ro-MD"/>
              </w:rPr>
            </w:pPr>
            <w:r>
              <w:rPr>
                <w:lang w:val="ro-MD"/>
              </w:rPr>
              <w:t>140.7</w:t>
            </w:r>
          </w:p>
        </w:tc>
      </w:tr>
      <w:tr w:rsidR="0060786C" w:rsidRPr="00213F79"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lang w:val="ro-MD"/>
              </w:rPr>
              <w:t>Impozitul pe venitul persoanelor fizice ce desfăşoară activităţi independente în domeniul comerţului</w:t>
            </w:r>
          </w:p>
        </w:tc>
        <w:tc>
          <w:tcPr>
            <w:tcW w:w="1559" w:type="dxa"/>
          </w:tcPr>
          <w:p w:rsidR="0060786C" w:rsidRPr="00213F79" w:rsidRDefault="0060786C" w:rsidP="00C02099">
            <w:pPr>
              <w:jc w:val="center"/>
              <w:rPr>
                <w:lang w:val="ro-MD"/>
              </w:rPr>
            </w:pPr>
            <w:r>
              <w:rPr>
                <w:lang w:val="ro-MD"/>
              </w:rPr>
              <w:t>1.0</w:t>
            </w:r>
          </w:p>
        </w:tc>
        <w:tc>
          <w:tcPr>
            <w:tcW w:w="1276" w:type="dxa"/>
          </w:tcPr>
          <w:p w:rsidR="0060786C" w:rsidRPr="00213F79" w:rsidRDefault="0060786C" w:rsidP="00C02099">
            <w:pPr>
              <w:jc w:val="center"/>
              <w:rPr>
                <w:lang w:val="ro-MD"/>
              </w:rPr>
            </w:pPr>
            <w:r>
              <w:rPr>
                <w:lang w:val="ro-MD"/>
              </w:rPr>
              <w:t>17.91</w:t>
            </w:r>
          </w:p>
        </w:tc>
        <w:tc>
          <w:tcPr>
            <w:tcW w:w="1418" w:type="dxa"/>
          </w:tcPr>
          <w:p w:rsidR="0060786C" w:rsidRPr="00213F79" w:rsidRDefault="0060786C" w:rsidP="00C02099">
            <w:pPr>
              <w:jc w:val="center"/>
              <w:rPr>
                <w:lang w:val="ro-MD"/>
              </w:rPr>
            </w:pPr>
            <w:r>
              <w:rPr>
                <w:lang w:val="ro-MD"/>
              </w:rPr>
              <w:t>200</w:t>
            </w:r>
          </w:p>
        </w:tc>
      </w:tr>
      <w:tr w:rsidR="0060786C" w:rsidRPr="00213F79"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lang w:val="ro-MD"/>
              </w:rPr>
              <w:t>Impozit pe venitul aferent operaţiunilor de predare în posesie şi/sau folosinţă a proprietăţii imobiliare</w:t>
            </w:r>
          </w:p>
        </w:tc>
        <w:tc>
          <w:tcPr>
            <w:tcW w:w="1559" w:type="dxa"/>
          </w:tcPr>
          <w:p w:rsidR="0060786C" w:rsidRPr="00213F79" w:rsidRDefault="0060786C" w:rsidP="00C02099">
            <w:pPr>
              <w:jc w:val="center"/>
              <w:rPr>
                <w:lang w:val="ro-MD"/>
              </w:rPr>
            </w:pPr>
          </w:p>
        </w:tc>
        <w:tc>
          <w:tcPr>
            <w:tcW w:w="1276" w:type="dxa"/>
          </w:tcPr>
          <w:p w:rsidR="0060786C" w:rsidRPr="00213F79" w:rsidRDefault="0060786C" w:rsidP="00C02099">
            <w:pPr>
              <w:jc w:val="center"/>
              <w:rPr>
                <w:lang w:val="ro-MD"/>
              </w:rPr>
            </w:pPr>
            <w:r>
              <w:rPr>
                <w:lang w:val="ro-MD"/>
              </w:rPr>
              <w:t>1.6</w:t>
            </w:r>
          </w:p>
        </w:tc>
        <w:tc>
          <w:tcPr>
            <w:tcW w:w="1418" w:type="dxa"/>
          </w:tcPr>
          <w:p w:rsidR="0060786C" w:rsidRPr="00213F79" w:rsidRDefault="0060786C" w:rsidP="00C02099">
            <w:pPr>
              <w:jc w:val="center"/>
              <w:rPr>
                <w:lang w:val="ro-MD"/>
              </w:rPr>
            </w:pPr>
          </w:p>
        </w:tc>
      </w:tr>
      <w:tr w:rsidR="0060786C" w:rsidRPr="00213F79"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lang w:val="ro-MD"/>
              </w:rPr>
              <w:t>Impozitul funciar pe terenurile cu destinaţie agricolă cu excepţia gospodăriilor ţărăneşti (de fermier)</w:t>
            </w:r>
          </w:p>
        </w:tc>
        <w:tc>
          <w:tcPr>
            <w:tcW w:w="1559" w:type="dxa"/>
          </w:tcPr>
          <w:p w:rsidR="0060786C" w:rsidRPr="00213F79" w:rsidRDefault="0060786C" w:rsidP="00C02099">
            <w:pPr>
              <w:jc w:val="center"/>
              <w:rPr>
                <w:lang w:val="ro-MD"/>
              </w:rPr>
            </w:pPr>
            <w:r>
              <w:rPr>
                <w:lang w:val="ro-MD"/>
              </w:rPr>
              <w:t>71.5</w:t>
            </w:r>
          </w:p>
        </w:tc>
        <w:tc>
          <w:tcPr>
            <w:tcW w:w="1276" w:type="dxa"/>
          </w:tcPr>
          <w:p w:rsidR="0060786C" w:rsidRPr="00213F79" w:rsidRDefault="0060786C" w:rsidP="00C02099">
            <w:pPr>
              <w:jc w:val="center"/>
              <w:rPr>
                <w:lang w:val="ro-MD"/>
              </w:rPr>
            </w:pPr>
            <w:r>
              <w:rPr>
                <w:lang w:val="ro-MD"/>
              </w:rPr>
              <w:t>115.5</w:t>
            </w:r>
          </w:p>
        </w:tc>
        <w:tc>
          <w:tcPr>
            <w:tcW w:w="1418" w:type="dxa"/>
          </w:tcPr>
          <w:p w:rsidR="0060786C" w:rsidRPr="00213F79" w:rsidRDefault="0060786C" w:rsidP="00C02099">
            <w:pPr>
              <w:jc w:val="center"/>
              <w:rPr>
                <w:lang w:val="ro-MD"/>
              </w:rPr>
            </w:pPr>
            <w:r>
              <w:rPr>
                <w:lang w:val="ro-MD"/>
              </w:rPr>
              <w:t>161.6</w:t>
            </w:r>
          </w:p>
        </w:tc>
      </w:tr>
      <w:tr w:rsidR="0060786C" w:rsidRPr="00213F79"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lang w:val="ro-MD"/>
              </w:rPr>
              <w:t>Impozitul funciar pe terenurile cu destinaţie agricolă  de la gospodăriile ţărăneşti (de fermier)</w:t>
            </w:r>
          </w:p>
        </w:tc>
        <w:tc>
          <w:tcPr>
            <w:tcW w:w="1559" w:type="dxa"/>
          </w:tcPr>
          <w:p w:rsidR="0060786C" w:rsidRPr="00213F79" w:rsidRDefault="0060786C" w:rsidP="00C02099">
            <w:pPr>
              <w:jc w:val="center"/>
              <w:rPr>
                <w:lang w:val="ro-MD"/>
              </w:rPr>
            </w:pPr>
            <w:r>
              <w:rPr>
                <w:lang w:val="ro-MD"/>
              </w:rPr>
              <w:t>66.6</w:t>
            </w:r>
          </w:p>
        </w:tc>
        <w:tc>
          <w:tcPr>
            <w:tcW w:w="1276" w:type="dxa"/>
          </w:tcPr>
          <w:p w:rsidR="0060786C" w:rsidRPr="00213F79" w:rsidRDefault="0060786C" w:rsidP="00C02099">
            <w:pPr>
              <w:jc w:val="center"/>
              <w:rPr>
                <w:lang w:val="ro-MD"/>
              </w:rPr>
            </w:pPr>
            <w:r>
              <w:rPr>
                <w:lang w:val="ro-MD"/>
              </w:rPr>
              <w:t>31.5</w:t>
            </w:r>
          </w:p>
        </w:tc>
        <w:tc>
          <w:tcPr>
            <w:tcW w:w="1418" w:type="dxa"/>
          </w:tcPr>
          <w:p w:rsidR="0060786C" w:rsidRPr="00213F79" w:rsidRDefault="0060786C" w:rsidP="00C02099">
            <w:pPr>
              <w:jc w:val="center"/>
              <w:rPr>
                <w:lang w:val="ro-MD"/>
              </w:rPr>
            </w:pPr>
            <w:r>
              <w:rPr>
                <w:lang w:val="ro-MD"/>
              </w:rPr>
              <w:t>47.3</w:t>
            </w:r>
          </w:p>
        </w:tc>
      </w:tr>
      <w:tr w:rsidR="0060786C" w:rsidRPr="00213F79"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lang w:val="ro-MD"/>
              </w:rPr>
              <w:t>Impozitul funciar pe terenurile cu altă destinaţie decît cea agricolă</w:t>
            </w:r>
          </w:p>
        </w:tc>
        <w:tc>
          <w:tcPr>
            <w:tcW w:w="1559" w:type="dxa"/>
          </w:tcPr>
          <w:p w:rsidR="0060786C" w:rsidRPr="00213F79" w:rsidRDefault="0060786C" w:rsidP="00C02099">
            <w:pPr>
              <w:jc w:val="center"/>
              <w:rPr>
                <w:lang w:val="ro-MD"/>
              </w:rPr>
            </w:pPr>
            <w:r>
              <w:rPr>
                <w:lang w:val="ro-MD"/>
              </w:rPr>
              <w:t>15</w:t>
            </w:r>
          </w:p>
        </w:tc>
        <w:tc>
          <w:tcPr>
            <w:tcW w:w="1276" w:type="dxa"/>
          </w:tcPr>
          <w:p w:rsidR="0060786C" w:rsidRPr="00213F79" w:rsidRDefault="0060786C" w:rsidP="00C02099">
            <w:pPr>
              <w:jc w:val="center"/>
              <w:rPr>
                <w:lang w:val="ro-MD"/>
              </w:rPr>
            </w:pPr>
            <w:r>
              <w:rPr>
                <w:lang w:val="ro-MD"/>
              </w:rPr>
              <w:t>16.2</w:t>
            </w:r>
          </w:p>
        </w:tc>
        <w:tc>
          <w:tcPr>
            <w:tcW w:w="1418" w:type="dxa"/>
          </w:tcPr>
          <w:p w:rsidR="0060786C" w:rsidRPr="00213F79" w:rsidRDefault="0060786C" w:rsidP="00C02099">
            <w:pPr>
              <w:jc w:val="center"/>
              <w:rPr>
                <w:lang w:val="ro-MD"/>
              </w:rPr>
            </w:pPr>
            <w:r>
              <w:rPr>
                <w:lang w:val="ro-MD"/>
              </w:rPr>
              <w:t>107.8</w:t>
            </w:r>
          </w:p>
        </w:tc>
      </w:tr>
      <w:tr w:rsidR="0060786C" w:rsidRPr="00213F79"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lang w:val="ro-MD"/>
              </w:rPr>
              <w:t>Impozitul funciar încasat de la persoane fizice</w:t>
            </w:r>
          </w:p>
        </w:tc>
        <w:tc>
          <w:tcPr>
            <w:tcW w:w="1559" w:type="dxa"/>
          </w:tcPr>
          <w:p w:rsidR="0060786C" w:rsidRPr="00213F79" w:rsidRDefault="0060786C" w:rsidP="00C02099">
            <w:pPr>
              <w:jc w:val="center"/>
              <w:rPr>
                <w:lang w:val="ro-MD"/>
              </w:rPr>
            </w:pPr>
            <w:r>
              <w:rPr>
                <w:lang w:val="ro-MD"/>
              </w:rPr>
              <w:t>71.3</w:t>
            </w:r>
          </w:p>
        </w:tc>
        <w:tc>
          <w:tcPr>
            <w:tcW w:w="1276" w:type="dxa"/>
          </w:tcPr>
          <w:p w:rsidR="0060786C" w:rsidRPr="00213F79" w:rsidRDefault="0060786C" w:rsidP="00C02099">
            <w:pPr>
              <w:jc w:val="center"/>
              <w:rPr>
                <w:lang w:val="ro-MD"/>
              </w:rPr>
            </w:pPr>
            <w:r>
              <w:rPr>
                <w:lang w:val="ro-MD"/>
              </w:rPr>
              <w:t>51.1</w:t>
            </w:r>
          </w:p>
        </w:tc>
        <w:tc>
          <w:tcPr>
            <w:tcW w:w="1418" w:type="dxa"/>
          </w:tcPr>
          <w:p w:rsidR="0060786C" w:rsidRPr="00213F79" w:rsidRDefault="0060786C" w:rsidP="00C02099">
            <w:pPr>
              <w:jc w:val="center"/>
              <w:rPr>
                <w:lang w:val="ro-MD"/>
              </w:rPr>
            </w:pPr>
            <w:r>
              <w:rPr>
                <w:lang w:val="ro-MD"/>
              </w:rPr>
              <w:t>71.6</w:t>
            </w:r>
          </w:p>
        </w:tc>
      </w:tr>
      <w:tr w:rsidR="0060786C" w:rsidRPr="00213F79"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lang w:val="ro-MD"/>
              </w:rPr>
              <w:t>Impozitul pe bunurile imobiliare ale persoanelor juridice</w:t>
            </w:r>
          </w:p>
        </w:tc>
        <w:tc>
          <w:tcPr>
            <w:tcW w:w="1559" w:type="dxa"/>
          </w:tcPr>
          <w:p w:rsidR="0060786C" w:rsidRPr="00213F79" w:rsidRDefault="0060786C" w:rsidP="00C02099">
            <w:pPr>
              <w:jc w:val="center"/>
              <w:rPr>
                <w:lang w:val="ro-MD"/>
              </w:rPr>
            </w:pPr>
            <w:r>
              <w:rPr>
                <w:lang w:val="ro-MD"/>
              </w:rPr>
              <w:t>17.0</w:t>
            </w:r>
          </w:p>
        </w:tc>
        <w:tc>
          <w:tcPr>
            <w:tcW w:w="1276" w:type="dxa"/>
          </w:tcPr>
          <w:p w:rsidR="0060786C" w:rsidRPr="00213F79" w:rsidRDefault="0060786C" w:rsidP="00C02099">
            <w:pPr>
              <w:jc w:val="center"/>
              <w:rPr>
                <w:lang w:val="ro-MD"/>
              </w:rPr>
            </w:pPr>
            <w:r>
              <w:rPr>
                <w:lang w:val="ro-MD"/>
              </w:rPr>
              <w:t>29.5</w:t>
            </w:r>
          </w:p>
        </w:tc>
        <w:tc>
          <w:tcPr>
            <w:tcW w:w="1418" w:type="dxa"/>
          </w:tcPr>
          <w:p w:rsidR="0060786C" w:rsidRPr="00213F79" w:rsidRDefault="0060786C" w:rsidP="00C02099">
            <w:pPr>
              <w:jc w:val="center"/>
              <w:rPr>
                <w:lang w:val="ro-MD"/>
              </w:rPr>
            </w:pPr>
            <w:r>
              <w:rPr>
                <w:lang w:val="ro-MD"/>
              </w:rPr>
              <w:t>173.8</w:t>
            </w:r>
          </w:p>
        </w:tc>
      </w:tr>
      <w:tr w:rsidR="0060786C" w:rsidRPr="00213F79"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lang w:val="ro-MD"/>
              </w:rPr>
              <w:t>Impozitul pe bunurile imobiliare ale persoanelor fizice</w:t>
            </w:r>
          </w:p>
        </w:tc>
        <w:tc>
          <w:tcPr>
            <w:tcW w:w="1559" w:type="dxa"/>
          </w:tcPr>
          <w:p w:rsidR="0060786C" w:rsidRPr="00213F79" w:rsidRDefault="0060786C" w:rsidP="00C02099">
            <w:pPr>
              <w:jc w:val="center"/>
              <w:rPr>
                <w:lang w:val="ro-MD"/>
              </w:rPr>
            </w:pPr>
            <w:r>
              <w:rPr>
                <w:lang w:val="ro-MD"/>
              </w:rPr>
              <w:t>20.8</w:t>
            </w:r>
          </w:p>
        </w:tc>
        <w:tc>
          <w:tcPr>
            <w:tcW w:w="1276" w:type="dxa"/>
          </w:tcPr>
          <w:p w:rsidR="0060786C" w:rsidRPr="00213F79" w:rsidRDefault="0060786C" w:rsidP="00C02099">
            <w:pPr>
              <w:jc w:val="center"/>
              <w:rPr>
                <w:lang w:val="ro-MD"/>
              </w:rPr>
            </w:pPr>
            <w:r>
              <w:rPr>
                <w:lang w:val="ro-MD"/>
              </w:rPr>
              <w:t>21.3</w:t>
            </w:r>
          </w:p>
        </w:tc>
        <w:tc>
          <w:tcPr>
            <w:tcW w:w="1418" w:type="dxa"/>
          </w:tcPr>
          <w:p w:rsidR="0060786C" w:rsidRPr="00213F79" w:rsidRDefault="0060786C" w:rsidP="00C02099">
            <w:pPr>
              <w:jc w:val="center"/>
              <w:rPr>
                <w:lang w:val="ro-MD"/>
              </w:rPr>
            </w:pPr>
            <w:r>
              <w:rPr>
                <w:lang w:val="ro-MD"/>
              </w:rPr>
              <w:t>102.3</w:t>
            </w:r>
          </w:p>
        </w:tc>
      </w:tr>
      <w:tr w:rsidR="0060786C" w:rsidRPr="00213F79"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lang w:val="ro-MD"/>
              </w:rPr>
              <w:t>Impozitul pe bunurile imobiliare achitat de către persoanele juridice și fizice înregistrate în calitate de întreprinzător din valoarea estimată (de piață) a bunurilor imobiliare</w:t>
            </w:r>
          </w:p>
        </w:tc>
        <w:tc>
          <w:tcPr>
            <w:tcW w:w="1559" w:type="dxa"/>
          </w:tcPr>
          <w:p w:rsidR="0060786C" w:rsidRPr="00213F79" w:rsidRDefault="0060786C" w:rsidP="00C02099">
            <w:pPr>
              <w:jc w:val="center"/>
              <w:rPr>
                <w:lang w:val="ro-MD"/>
              </w:rPr>
            </w:pPr>
            <w:r>
              <w:rPr>
                <w:lang w:val="ro-MD"/>
              </w:rPr>
              <w:t>25.1</w:t>
            </w:r>
          </w:p>
        </w:tc>
        <w:tc>
          <w:tcPr>
            <w:tcW w:w="1276" w:type="dxa"/>
          </w:tcPr>
          <w:p w:rsidR="0060786C" w:rsidRPr="00213F79" w:rsidRDefault="0060786C" w:rsidP="00C02099">
            <w:pPr>
              <w:jc w:val="center"/>
              <w:rPr>
                <w:lang w:val="ro-MD"/>
              </w:rPr>
            </w:pPr>
            <w:r>
              <w:rPr>
                <w:lang w:val="ro-MD"/>
              </w:rPr>
              <w:t>39.3</w:t>
            </w:r>
          </w:p>
        </w:tc>
        <w:tc>
          <w:tcPr>
            <w:tcW w:w="1418" w:type="dxa"/>
          </w:tcPr>
          <w:p w:rsidR="0060786C" w:rsidRPr="00213F79" w:rsidRDefault="0060786C" w:rsidP="00C02099">
            <w:pPr>
              <w:jc w:val="center"/>
              <w:rPr>
                <w:lang w:val="ro-MD"/>
              </w:rPr>
            </w:pPr>
            <w:r>
              <w:rPr>
                <w:lang w:val="ro-MD"/>
              </w:rPr>
              <w:t>156.4</w:t>
            </w:r>
          </w:p>
        </w:tc>
      </w:tr>
      <w:tr w:rsidR="0060786C" w:rsidRPr="00213F79"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lang w:val="ro-MD"/>
              </w:rPr>
              <w:t>Impozitul pe bunurile imobiliare achitat de către persoanele fizice – cetăţeni din valoarea estimată (de piaţă) a bunurilor imobiliare</w:t>
            </w:r>
          </w:p>
        </w:tc>
        <w:tc>
          <w:tcPr>
            <w:tcW w:w="1559" w:type="dxa"/>
          </w:tcPr>
          <w:p w:rsidR="0060786C" w:rsidRPr="00213F79" w:rsidRDefault="0060786C" w:rsidP="00C02099">
            <w:pPr>
              <w:jc w:val="center"/>
              <w:rPr>
                <w:lang w:val="ro-MD"/>
              </w:rPr>
            </w:pPr>
            <w:r>
              <w:rPr>
                <w:lang w:val="ro-MD"/>
              </w:rPr>
              <w:t>5.5</w:t>
            </w:r>
          </w:p>
        </w:tc>
        <w:tc>
          <w:tcPr>
            <w:tcW w:w="1276" w:type="dxa"/>
          </w:tcPr>
          <w:p w:rsidR="0060786C" w:rsidRPr="00213F79" w:rsidRDefault="0060786C" w:rsidP="00C02099">
            <w:pPr>
              <w:jc w:val="center"/>
              <w:rPr>
                <w:lang w:val="ro-MD"/>
              </w:rPr>
            </w:pPr>
            <w:r>
              <w:rPr>
                <w:lang w:val="ro-MD"/>
              </w:rPr>
              <w:t>7.5</w:t>
            </w:r>
          </w:p>
        </w:tc>
        <w:tc>
          <w:tcPr>
            <w:tcW w:w="1418" w:type="dxa"/>
          </w:tcPr>
          <w:p w:rsidR="0060786C" w:rsidRPr="00213F79" w:rsidRDefault="0060786C" w:rsidP="00C02099">
            <w:pPr>
              <w:jc w:val="center"/>
              <w:rPr>
                <w:lang w:val="ro-MD"/>
              </w:rPr>
            </w:pPr>
            <w:r>
              <w:rPr>
                <w:lang w:val="ro-MD"/>
              </w:rPr>
              <w:t>135.7</w:t>
            </w:r>
          </w:p>
        </w:tc>
      </w:tr>
      <w:tr w:rsidR="0060786C" w:rsidRPr="00213F79"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color w:val="000000"/>
                <w:lang w:val="ro-MD"/>
              </w:rPr>
              <w:t>Impozit privat încasat în bugetul local de nivelul I</w:t>
            </w:r>
          </w:p>
        </w:tc>
        <w:tc>
          <w:tcPr>
            <w:tcW w:w="1559" w:type="dxa"/>
          </w:tcPr>
          <w:p w:rsidR="0060786C" w:rsidRPr="00213F79" w:rsidRDefault="0060786C" w:rsidP="00C02099">
            <w:pPr>
              <w:jc w:val="center"/>
              <w:rPr>
                <w:lang w:val="ro-MD"/>
              </w:rPr>
            </w:pPr>
            <w:r>
              <w:rPr>
                <w:lang w:val="ro-MD"/>
              </w:rPr>
              <w:t>500</w:t>
            </w:r>
          </w:p>
        </w:tc>
        <w:tc>
          <w:tcPr>
            <w:tcW w:w="1276" w:type="dxa"/>
          </w:tcPr>
          <w:p w:rsidR="0060786C" w:rsidRPr="00213F79" w:rsidRDefault="0060786C" w:rsidP="00C02099">
            <w:pPr>
              <w:jc w:val="center"/>
              <w:rPr>
                <w:lang w:val="ro-MD"/>
              </w:rPr>
            </w:pPr>
            <w:r>
              <w:rPr>
                <w:lang w:val="ro-MD"/>
              </w:rPr>
              <w:t>165.9</w:t>
            </w:r>
          </w:p>
        </w:tc>
        <w:tc>
          <w:tcPr>
            <w:tcW w:w="1418" w:type="dxa"/>
          </w:tcPr>
          <w:p w:rsidR="0060786C" w:rsidRPr="00213F79" w:rsidRDefault="0060786C" w:rsidP="00C02099">
            <w:pPr>
              <w:jc w:val="center"/>
              <w:rPr>
                <w:lang w:val="ro-MD"/>
              </w:rPr>
            </w:pPr>
            <w:r>
              <w:rPr>
                <w:lang w:val="ro-MD"/>
              </w:rPr>
              <w:t>33.2</w:t>
            </w:r>
          </w:p>
        </w:tc>
      </w:tr>
      <w:tr w:rsidR="0060786C" w:rsidRPr="00213F79"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lang w:val="ro-MD"/>
              </w:rPr>
              <w:t>Taxa de piaţă</w:t>
            </w:r>
          </w:p>
        </w:tc>
        <w:tc>
          <w:tcPr>
            <w:tcW w:w="1559" w:type="dxa"/>
          </w:tcPr>
          <w:p w:rsidR="0060786C" w:rsidRPr="00213F79" w:rsidRDefault="0060786C" w:rsidP="00C02099">
            <w:pPr>
              <w:jc w:val="center"/>
              <w:rPr>
                <w:lang w:val="ro-MD"/>
              </w:rPr>
            </w:pPr>
            <w:r>
              <w:rPr>
                <w:lang w:val="ro-MD"/>
              </w:rPr>
              <w:t>4</w:t>
            </w:r>
          </w:p>
        </w:tc>
        <w:tc>
          <w:tcPr>
            <w:tcW w:w="1276" w:type="dxa"/>
          </w:tcPr>
          <w:p w:rsidR="0060786C" w:rsidRPr="00213F79" w:rsidRDefault="0060786C" w:rsidP="00C02099">
            <w:pPr>
              <w:rPr>
                <w:lang w:val="ro-MD"/>
              </w:rPr>
            </w:pPr>
            <w:r>
              <w:rPr>
                <w:lang w:val="ro-MD"/>
              </w:rPr>
              <w:t>4</w:t>
            </w:r>
          </w:p>
        </w:tc>
        <w:tc>
          <w:tcPr>
            <w:tcW w:w="1418" w:type="dxa"/>
          </w:tcPr>
          <w:p w:rsidR="0060786C" w:rsidRPr="00213F79" w:rsidRDefault="0060786C" w:rsidP="00C02099">
            <w:pPr>
              <w:jc w:val="center"/>
              <w:rPr>
                <w:lang w:val="ro-MD"/>
              </w:rPr>
            </w:pPr>
            <w:r>
              <w:rPr>
                <w:lang w:val="ro-MD"/>
              </w:rPr>
              <w:t>100</w:t>
            </w:r>
          </w:p>
        </w:tc>
      </w:tr>
      <w:tr w:rsidR="0060786C" w:rsidRPr="00213F79"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lang w:val="ro-MD"/>
              </w:rPr>
              <w:t>Taxa pentru amenajarea teritoriului</w:t>
            </w:r>
          </w:p>
        </w:tc>
        <w:tc>
          <w:tcPr>
            <w:tcW w:w="1559" w:type="dxa"/>
          </w:tcPr>
          <w:p w:rsidR="0060786C" w:rsidRPr="00213F79" w:rsidRDefault="0060786C" w:rsidP="00C02099">
            <w:pPr>
              <w:jc w:val="center"/>
              <w:rPr>
                <w:lang w:val="ro-MD"/>
              </w:rPr>
            </w:pPr>
            <w:r>
              <w:rPr>
                <w:lang w:val="ro-MD"/>
              </w:rPr>
              <w:t>64</w:t>
            </w:r>
          </w:p>
        </w:tc>
        <w:tc>
          <w:tcPr>
            <w:tcW w:w="1276" w:type="dxa"/>
          </w:tcPr>
          <w:p w:rsidR="0060786C" w:rsidRPr="00213F79" w:rsidRDefault="0060786C" w:rsidP="00C02099">
            <w:pPr>
              <w:jc w:val="center"/>
              <w:rPr>
                <w:lang w:val="ro-MD"/>
              </w:rPr>
            </w:pPr>
            <w:r>
              <w:rPr>
                <w:lang w:val="ro-MD"/>
              </w:rPr>
              <w:t>53.4</w:t>
            </w:r>
          </w:p>
        </w:tc>
        <w:tc>
          <w:tcPr>
            <w:tcW w:w="1418" w:type="dxa"/>
          </w:tcPr>
          <w:p w:rsidR="0060786C" w:rsidRPr="00213F79" w:rsidRDefault="0060786C" w:rsidP="00C02099">
            <w:pPr>
              <w:jc w:val="center"/>
              <w:rPr>
                <w:lang w:val="ro-MD"/>
              </w:rPr>
            </w:pPr>
            <w:r>
              <w:rPr>
                <w:lang w:val="ro-MD"/>
              </w:rPr>
              <w:t>83.4</w:t>
            </w:r>
          </w:p>
        </w:tc>
      </w:tr>
      <w:tr w:rsidR="0060786C" w:rsidRPr="00213F79"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lang w:val="ro-MD"/>
              </w:rPr>
              <w:t>Taxa pentru dispozitivele publicitare</w:t>
            </w:r>
          </w:p>
        </w:tc>
        <w:tc>
          <w:tcPr>
            <w:tcW w:w="1559" w:type="dxa"/>
          </w:tcPr>
          <w:p w:rsidR="0060786C" w:rsidRPr="00213F79" w:rsidRDefault="0060786C" w:rsidP="00C02099">
            <w:pPr>
              <w:jc w:val="center"/>
              <w:rPr>
                <w:lang w:val="ro-MD"/>
              </w:rPr>
            </w:pPr>
            <w:r>
              <w:rPr>
                <w:lang w:val="ro-MD"/>
              </w:rPr>
              <w:t>5</w:t>
            </w:r>
          </w:p>
        </w:tc>
        <w:tc>
          <w:tcPr>
            <w:tcW w:w="1276" w:type="dxa"/>
          </w:tcPr>
          <w:p w:rsidR="0060786C" w:rsidRPr="00213F79" w:rsidRDefault="0060786C" w:rsidP="00C02099">
            <w:pPr>
              <w:jc w:val="center"/>
              <w:rPr>
                <w:lang w:val="ro-MD"/>
              </w:rPr>
            </w:pPr>
          </w:p>
        </w:tc>
        <w:tc>
          <w:tcPr>
            <w:tcW w:w="1418" w:type="dxa"/>
          </w:tcPr>
          <w:p w:rsidR="0060786C" w:rsidRPr="00213F79" w:rsidRDefault="0060786C" w:rsidP="00C02099">
            <w:pPr>
              <w:jc w:val="center"/>
              <w:rPr>
                <w:lang w:val="ro-MD"/>
              </w:rPr>
            </w:pPr>
            <w:r>
              <w:rPr>
                <w:lang w:val="ro-MD"/>
              </w:rPr>
              <w:t>0</w:t>
            </w:r>
          </w:p>
        </w:tc>
      </w:tr>
      <w:tr w:rsidR="0060786C" w:rsidRPr="00213F79"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lang w:val="ro-MD"/>
              </w:rPr>
              <w:t>Taxa pentru unitățile comerciale și/sau de prestări servicii</w:t>
            </w:r>
          </w:p>
        </w:tc>
        <w:tc>
          <w:tcPr>
            <w:tcW w:w="1559" w:type="dxa"/>
          </w:tcPr>
          <w:p w:rsidR="0060786C" w:rsidRPr="00213F79" w:rsidRDefault="0060786C" w:rsidP="00C02099">
            <w:pPr>
              <w:jc w:val="center"/>
              <w:rPr>
                <w:lang w:val="ro-MD"/>
              </w:rPr>
            </w:pPr>
            <w:r>
              <w:rPr>
                <w:lang w:val="ro-MD"/>
              </w:rPr>
              <w:t>107.5</w:t>
            </w:r>
          </w:p>
        </w:tc>
        <w:tc>
          <w:tcPr>
            <w:tcW w:w="1276" w:type="dxa"/>
          </w:tcPr>
          <w:p w:rsidR="0060786C" w:rsidRPr="00213F79" w:rsidRDefault="0060786C" w:rsidP="00C02099">
            <w:pPr>
              <w:jc w:val="center"/>
              <w:rPr>
                <w:lang w:val="ro-MD"/>
              </w:rPr>
            </w:pPr>
            <w:r>
              <w:rPr>
                <w:lang w:val="ro-MD"/>
              </w:rPr>
              <w:t>137.7</w:t>
            </w:r>
          </w:p>
        </w:tc>
        <w:tc>
          <w:tcPr>
            <w:tcW w:w="1418" w:type="dxa"/>
          </w:tcPr>
          <w:p w:rsidR="0060786C" w:rsidRPr="00213F79" w:rsidRDefault="0060786C" w:rsidP="00C02099">
            <w:pPr>
              <w:jc w:val="center"/>
              <w:rPr>
                <w:lang w:val="ro-MD"/>
              </w:rPr>
            </w:pPr>
            <w:r>
              <w:rPr>
                <w:lang w:val="ro-MD"/>
              </w:rPr>
              <w:t>128.1</w:t>
            </w:r>
          </w:p>
        </w:tc>
      </w:tr>
      <w:tr w:rsidR="0060786C" w:rsidRPr="00213F79"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lang w:val="ro-MD"/>
              </w:rPr>
              <w:t>Taxa pentru cazare</w:t>
            </w:r>
          </w:p>
        </w:tc>
        <w:tc>
          <w:tcPr>
            <w:tcW w:w="1559" w:type="dxa"/>
          </w:tcPr>
          <w:p w:rsidR="0060786C" w:rsidRPr="00213F79" w:rsidRDefault="0060786C" w:rsidP="00C02099">
            <w:pPr>
              <w:jc w:val="center"/>
              <w:rPr>
                <w:lang w:val="ro-MD"/>
              </w:rPr>
            </w:pPr>
            <w:r>
              <w:rPr>
                <w:lang w:val="ro-MD"/>
              </w:rPr>
              <w:t>21.9</w:t>
            </w:r>
          </w:p>
        </w:tc>
        <w:tc>
          <w:tcPr>
            <w:tcW w:w="1276" w:type="dxa"/>
          </w:tcPr>
          <w:p w:rsidR="0060786C" w:rsidRPr="00213F79" w:rsidRDefault="0060786C" w:rsidP="00C02099">
            <w:pPr>
              <w:jc w:val="center"/>
              <w:rPr>
                <w:lang w:val="ro-MD"/>
              </w:rPr>
            </w:pPr>
            <w:r>
              <w:rPr>
                <w:lang w:val="ro-MD"/>
              </w:rPr>
              <w:t>19.02</w:t>
            </w:r>
          </w:p>
        </w:tc>
        <w:tc>
          <w:tcPr>
            <w:tcW w:w="1418" w:type="dxa"/>
          </w:tcPr>
          <w:p w:rsidR="0060786C" w:rsidRPr="00213F79" w:rsidRDefault="0060786C" w:rsidP="00C02099">
            <w:pPr>
              <w:jc w:val="center"/>
              <w:rPr>
                <w:lang w:val="ro-MD"/>
              </w:rPr>
            </w:pPr>
            <w:r>
              <w:rPr>
                <w:lang w:val="ro-MD"/>
              </w:rPr>
              <w:t>86.8</w:t>
            </w:r>
          </w:p>
        </w:tc>
      </w:tr>
      <w:tr w:rsidR="0060786C" w:rsidRPr="00213F79"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color w:val="000000"/>
                <w:lang w:val="ro-MD"/>
              </w:rPr>
              <w:t>Taxa pentru patenta de întreprinzinzător</w:t>
            </w:r>
          </w:p>
        </w:tc>
        <w:tc>
          <w:tcPr>
            <w:tcW w:w="1559" w:type="dxa"/>
          </w:tcPr>
          <w:p w:rsidR="0060786C" w:rsidRPr="00213F79" w:rsidRDefault="0060786C" w:rsidP="00C02099">
            <w:pPr>
              <w:jc w:val="center"/>
              <w:rPr>
                <w:lang w:val="ro-MD"/>
              </w:rPr>
            </w:pPr>
            <w:r>
              <w:rPr>
                <w:lang w:val="ro-MD"/>
              </w:rPr>
              <w:t>12.9</w:t>
            </w:r>
          </w:p>
        </w:tc>
        <w:tc>
          <w:tcPr>
            <w:tcW w:w="1276" w:type="dxa"/>
          </w:tcPr>
          <w:p w:rsidR="0060786C" w:rsidRPr="00213F79" w:rsidRDefault="0060786C" w:rsidP="00C02099">
            <w:pPr>
              <w:jc w:val="center"/>
              <w:rPr>
                <w:lang w:val="ro-MD"/>
              </w:rPr>
            </w:pPr>
            <w:r>
              <w:rPr>
                <w:lang w:val="ro-MD"/>
              </w:rPr>
              <w:t>10.1</w:t>
            </w:r>
          </w:p>
        </w:tc>
        <w:tc>
          <w:tcPr>
            <w:tcW w:w="1418" w:type="dxa"/>
          </w:tcPr>
          <w:p w:rsidR="0060786C" w:rsidRPr="00213F79" w:rsidRDefault="0060786C" w:rsidP="00C02099">
            <w:pPr>
              <w:jc w:val="center"/>
              <w:rPr>
                <w:lang w:val="ro-MD"/>
              </w:rPr>
            </w:pPr>
            <w:r>
              <w:rPr>
                <w:lang w:val="ro-MD"/>
              </w:rPr>
              <w:t>78.6</w:t>
            </w:r>
          </w:p>
        </w:tc>
      </w:tr>
      <w:tr w:rsidR="0060786C" w:rsidRPr="00213F79"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color w:val="000000"/>
                <w:lang w:val="ro-MD"/>
              </w:rPr>
              <w:t>Arendă terenurilor cu destinaţie agricolă încasată în bugetul local de nivelul I</w:t>
            </w:r>
          </w:p>
        </w:tc>
        <w:tc>
          <w:tcPr>
            <w:tcW w:w="1559" w:type="dxa"/>
          </w:tcPr>
          <w:p w:rsidR="0060786C" w:rsidRPr="00213F79" w:rsidRDefault="0060786C" w:rsidP="00C02099">
            <w:pPr>
              <w:jc w:val="center"/>
              <w:rPr>
                <w:lang w:val="ro-MD"/>
              </w:rPr>
            </w:pPr>
            <w:r>
              <w:rPr>
                <w:lang w:val="ro-MD"/>
              </w:rPr>
              <w:t>15.7</w:t>
            </w:r>
          </w:p>
        </w:tc>
        <w:tc>
          <w:tcPr>
            <w:tcW w:w="1276" w:type="dxa"/>
          </w:tcPr>
          <w:p w:rsidR="0060786C" w:rsidRPr="00213F79" w:rsidRDefault="0060786C" w:rsidP="00C02099">
            <w:pPr>
              <w:jc w:val="center"/>
              <w:rPr>
                <w:lang w:val="ro-MD"/>
              </w:rPr>
            </w:pPr>
            <w:r>
              <w:rPr>
                <w:lang w:val="ro-MD"/>
              </w:rPr>
              <w:t>12.6</w:t>
            </w:r>
          </w:p>
        </w:tc>
        <w:tc>
          <w:tcPr>
            <w:tcW w:w="1418" w:type="dxa"/>
          </w:tcPr>
          <w:p w:rsidR="0060786C" w:rsidRPr="00213F79" w:rsidRDefault="0060786C" w:rsidP="00C02099">
            <w:pPr>
              <w:jc w:val="center"/>
              <w:rPr>
                <w:lang w:val="ro-MD"/>
              </w:rPr>
            </w:pPr>
            <w:r>
              <w:rPr>
                <w:lang w:val="ro-MD"/>
              </w:rPr>
              <w:t>80</w:t>
            </w:r>
          </w:p>
        </w:tc>
      </w:tr>
      <w:tr w:rsidR="0060786C" w:rsidRPr="00213F79"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color w:val="000000"/>
                <w:lang w:val="ro-MD"/>
              </w:rPr>
              <w:t>Arenda terenurilor cu altă destinaţie decât cea agricolă încasată în bugetul local de nivelul I</w:t>
            </w:r>
          </w:p>
        </w:tc>
        <w:tc>
          <w:tcPr>
            <w:tcW w:w="1559" w:type="dxa"/>
          </w:tcPr>
          <w:p w:rsidR="0060786C" w:rsidRPr="00213F79" w:rsidRDefault="0060786C" w:rsidP="00C02099">
            <w:pPr>
              <w:jc w:val="center"/>
              <w:rPr>
                <w:lang w:val="ro-MD"/>
              </w:rPr>
            </w:pPr>
            <w:r>
              <w:rPr>
                <w:lang w:val="ro-MD"/>
              </w:rPr>
              <w:t>12.4</w:t>
            </w:r>
          </w:p>
        </w:tc>
        <w:tc>
          <w:tcPr>
            <w:tcW w:w="1276" w:type="dxa"/>
          </w:tcPr>
          <w:p w:rsidR="0060786C" w:rsidRPr="00213F79" w:rsidRDefault="0060786C" w:rsidP="00C02099">
            <w:pPr>
              <w:jc w:val="center"/>
              <w:rPr>
                <w:lang w:val="ro-MD"/>
              </w:rPr>
            </w:pPr>
            <w:r>
              <w:rPr>
                <w:lang w:val="ro-MD"/>
              </w:rPr>
              <w:t>8.7</w:t>
            </w:r>
          </w:p>
        </w:tc>
        <w:tc>
          <w:tcPr>
            <w:tcW w:w="1418" w:type="dxa"/>
          </w:tcPr>
          <w:p w:rsidR="0060786C" w:rsidRPr="00213F79" w:rsidRDefault="0060786C" w:rsidP="00C02099">
            <w:pPr>
              <w:jc w:val="center"/>
              <w:rPr>
                <w:lang w:val="ro-MD"/>
              </w:rPr>
            </w:pPr>
            <w:r>
              <w:rPr>
                <w:lang w:val="ro-MD"/>
              </w:rPr>
              <w:t>70.3</w:t>
            </w:r>
          </w:p>
        </w:tc>
      </w:tr>
      <w:tr w:rsidR="0060786C" w:rsidRPr="00213F79"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color w:val="000000"/>
                <w:lang w:val="ro-MD"/>
              </w:rPr>
              <w:t>Plata pentru certificatele de urbanism şi autorizările de construire sau desfiinţare în bugetul local de nivelul I</w:t>
            </w:r>
          </w:p>
        </w:tc>
        <w:tc>
          <w:tcPr>
            <w:tcW w:w="1559" w:type="dxa"/>
          </w:tcPr>
          <w:p w:rsidR="0060786C" w:rsidRPr="00213F79" w:rsidRDefault="0060786C" w:rsidP="00C02099">
            <w:pPr>
              <w:jc w:val="center"/>
              <w:rPr>
                <w:lang w:val="ro-MD"/>
              </w:rPr>
            </w:pPr>
            <w:r>
              <w:rPr>
                <w:lang w:val="ro-MD"/>
              </w:rPr>
              <w:t>2</w:t>
            </w:r>
          </w:p>
        </w:tc>
        <w:tc>
          <w:tcPr>
            <w:tcW w:w="1276" w:type="dxa"/>
          </w:tcPr>
          <w:p w:rsidR="0060786C" w:rsidRPr="00213F79" w:rsidRDefault="0060786C" w:rsidP="00C02099">
            <w:pPr>
              <w:jc w:val="center"/>
              <w:rPr>
                <w:lang w:val="ro-MD"/>
              </w:rPr>
            </w:pPr>
            <w:r>
              <w:rPr>
                <w:lang w:val="ro-MD"/>
              </w:rPr>
              <w:t>3.6</w:t>
            </w:r>
          </w:p>
        </w:tc>
        <w:tc>
          <w:tcPr>
            <w:tcW w:w="1418" w:type="dxa"/>
          </w:tcPr>
          <w:p w:rsidR="0060786C" w:rsidRPr="00213F79" w:rsidRDefault="0060786C" w:rsidP="00C02099">
            <w:pPr>
              <w:jc w:val="center"/>
              <w:rPr>
                <w:lang w:val="ro-MD"/>
              </w:rPr>
            </w:pPr>
            <w:r>
              <w:rPr>
                <w:lang w:val="ro-MD"/>
              </w:rPr>
              <w:t>180</w:t>
            </w:r>
          </w:p>
        </w:tc>
      </w:tr>
      <w:tr w:rsidR="0060786C" w:rsidRPr="00213F79"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lang w:val="ro-MD"/>
              </w:rPr>
              <w:t xml:space="preserve">Amenzi şi sancţiuni contravenţionale încasate </w:t>
            </w:r>
            <w:r w:rsidRPr="00213F79">
              <w:rPr>
                <w:lang w:val="ro-MD"/>
              </w:rPr>
              <w:lastRenderedPageBreak/>
              <w:t>în bugetul local de nivelul I</w:t>
            </w:r>
          </w:p>
        </w:tc>
        <w:tc>
          <w:tcPr>
            <w:tcW w:w="1559" w:type="dxa"/>
          </w:tcPr>
          <w:p w:rsidR="0060786C" w:rsidRPr="00213F79" w:rsidRDefault="0060786C" w:rsidP="00C02099">
            <w:pPr>
              <w:jc w:val="center"/>
              <w:rPr>
                <w:lang w:val="ro-MD"/>
              </w:rPr>
            </w:pPr>
            <w:r>
              <w:rPr>
                <w:lang w:val="ro-MD"/>
              </w:rPr>
              <w:lastRenderedPageBreak/>
              <w:t>7</w:t>
            </w:r>
          </w:p>
        </w:tc>
        <w:tc>
          <w:tcPr>
            <w:tcW w:w="1276" w:type="dxa"/>
          </w:tcPr>
          <w:p w:rsidR="0060786C" w:rsidRPr="00213F79" w:rsidRDefault="0060786C" w:rsidP="00C02099">
            <w:pPr>
              <w:jc w:val="center"/>
              <w:rPr>
                <w:lang w:val="ro-MD"/>
              </w:rPr>
            </w:pPr>
            <w:r>
              <w:rPr>
                <w:lang w:val="ro-MD"/>
              </w:rPr>
              <w:t>0.3</w:t>
            </w:r>
          </w:p>
        </w:tc>
        <w:tc>
          <w:tcPr>
            <w:tcW w:w="1418" w:type="dxa"/>
          </w:tcPr>
          <w:p w:rsidR="0060786C" w:rsidRPr="00213F79" w:rsidRDefault="0060786C" w:rsidP="00C02099">
            <w:pPr>
              <w:jc w:val="center"/>
              <w:rPr>
                <w:lang w:val="ro-MD"/>
              </w:rPr>
            </w:pPr>
            <w:r>
              <w:rPr>
                <w:lang w:val="ro-MD"/>
              </w:rPr>
              <w:t>3.6</w:t>
            </w:r>
          </w:p>
        </w:tc>
      </w:tr>
      <w:tr w:rsidR="0060786C" w:rsidRPr="00213F79"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lang w:val="ro-MD"/>
              </w:rPr>
              <w:t>Alte venituri încasate în bugetele locale de nivelul I</w:t>
            </w:r>
          </w:p>
        </w:tc>
        <w:tc>
          <w:tcPr>
            <w:tcW w:w="1559" w:type="dxa"/>
          </w:tcPr>
          <w:p w:rsidR="0060786C" w:rsidRPr="00213F79" w:rsidRDefault="0060786C" w:rsidP="00C02099">
            <w:pPr>
              <w:jc w:val="center"/>
              <w:rPr>
                <w:lang w:val="ro-MD"/>
              </w:rPr>
            </w:pPr>
            <w:r>
              <w:rPr>
                <w:lang w:val="ro-MD"/>
              </w:rPr>
              <w:t>17.6</w:t>
            </w:r>
          </w:p>
        </w:tc>
        <w:tc>
          <w:tcPr>
            <w:tcW w:w="1276" w:type="dxa"/>
          </w:tcPr>
          <w:p w:rsidR="0060786C" w:rsidRPr="00213F79" w:rsidRDefault="0060786C" w:rsidP="00C02099">
            <w:pPr>
              <w:jc w:val="center"/>
              <w:rPr>
                <w:lang w:val="ro-MD"/>
              </w:rPr>
            </w:pPr>
            <w:r>
              <w:rPr>
                <w:lang w:val="ro-MD"/>
              </w:rPr>
              <w:t>27.9</w:t>
            </w:r>
          </w:p>
        </w:tc>
        <w:tc>
          <w:tcPr>
            <w:tcW w:w="1418" w:type="dxa"/>
          </w:tcPr>
          <w:p w:rsidR="0060786C" w:rsidRPr="00213F79" w:rsidRDefault="0060786C" w:rsidP="00C02099">
            <w:pPr>
              <w:jc w:val="center"/>
              <w:rPr>
                <w:lang w:val="ro-MD"/>
              </w:rPr>
            </w:pPr>
            <w:r>
              <w:rPr>
                <w:lang w:val="ro-MD"/>
              </w:rPr>
              <w:t>159</w:t>
            </w:r>
          </w:p>
        </w:tc>
      </w:tr>
      <w:tr w:rsidR="0060786C" w:rsidRPr="00B76902"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Pr>
                <w:lang w:val="ro-MD"/>
              </w:rPr>
              <w:t xml:space="preserve">Încasări de la prestarea serviciilor cu plata </w:t>
            </w:r>
          </w:p>
        </w:tc>
        <w:tc>
          <w:tcPr>
            <w:tcW w:w="1559" w:type="dxa"/>
          </w:tcPr>
          <w:p w:rsidR="0060786C" w:rsidRPr="00213F79" w:rsidRDefault="0060786C" w:rsidP="00C02099">
            <w:pPr>
              <w:jc w:val="center"/>
              <w:rPr>
                <w:lang w:val="ro-MD"/>
              </w:rPr>
            </w:pPr>
            <w:r>
              <w:rPr>
                <w:lang w:val="ro-MD"/>
              </w:rPr>
              <w:t>755.9</w:t>
            </w:r>
          </w:p>
        </w:tc>
        <w:tc>
          <w:tcPr>
            <w:tcW w:w="1276" w:type="dxa"/>
          </w:tcPr>
          <w:p w:rsidR="0060786C" w:rsidRPr="00213F79" w:rsidRDefault="0060786C" w:rsidP="00C02099">
            <w:pPr>
              <w:jc w:val="center"/>
              <w:rPr>
                <w:lang w:val="ro-MD"/>
              </w:rPr>
            </w:pPr>
            <w:r>
              <w:rPr>
                <w:lang w:val="ro-MD"/>
              </w:rPr>
              <w:t>571.9</w:t>
            </w:r>
          </w:p>
        </w:tc>
        <w:tc>
          <w:tcPr>
            <w:tcW w:w="1418" w:type="dxa"/>
          </w:tcPr>
          <w:p w:rsidR="0060786C" w:rsidRPr="00213F79" w:rsidRDefault="0060786C" w:rsidP="00C02099">
            <w:pPr>
              <w:jc w:val="center"/>
              <w:rPr>
                <w:lang w:val="ro-MD"/>
              </w:rPr>
            </w:pPr>
            <w:r>
              <w:rPr>
                <w:lang w:val="ro-MD"/>
              </w:rPr>
              <w:t>75.7</w:t>
            </w:r>
          </w:p>
        </w:tc>
      </w:tr>
      <w:tr w:rsidR="0060786C" w:rsidRPr="00B76902" w:rsidTr="00C02099">
        <w:tc>
          <w:tcPr>
            <w:tcW w:w="959" w:type="dxa"/>
          </w:tcPr>
          <w:p w:rsidR="0060786C" w:rsidRPr="00213F79" w:rsidRDefault="0060786C" w:rsidP="0060786C">
            <w:pPr>
              <w:pStyle w:val="a3"/>
              <w:numPr>
                <w:ilvl w:val="0"/>
                <w:numId w:val="3"/>
              </w:numPr>
              <w:spacing w:after="0" w:line="240" w:lineRule="auto"/>
              <w:jc w:val="both"/>
              <w:rPr>
                <w:rFonts w:ascii="Times New Roman" w:hAnsi="Times New Roman"/>
                <w:b/>
                <w:lang w:val="ro-MD"/>
              </w:rPr>
            </w:pPr>
          </w:p>
        </w:tc>
        <w:tc>
          <w:tcPr>
            <w:tcW w:w="4394" w:type="dxa"/>
          </w:tcPr>
          <w:p w:rsidR="0060786C" w:rsidRPr="00B76902" w:rsidRDefault="0060786C" w:rsidP="00C02099">
            <w:pPr>
              <w:jc w:val="both"/>
            </w:pPr>
            <w:r>
              <w:rPr>
                <w:lang w:val="ro-MD"/>
              </w:rPr>
              <w:t>Dona</w:t>
            </w:r>
            <w:r>
              <w:t>ţii voluntare pentru cheltuieli curente din sursele externe pentru instituţiile bugetare (PNUD)</w:t>
            </w:r>
          </w:p>
        </w:tc>
        <w:tc>
          <w:tcPr>
            <w:tcW w:w="1559" w:type="dxa"/>
          </w:tcPr>
          <w:p w:rsidR="0060786C" w:rsidRDefault="0060786C" w:rsidP="00C02099">
            <w:pPr>
              <w:jc w:val="center"/>
              <w:rPr>
                <w:lang w:val="ro-MD"/>
              </w:rPr>
            </w:pPr>
            <w:r>
              <w:rPr>
                <w:lang w:val="ro-MD"/>
              </w:rPr>
              <w:t>421.0</w:t>
            </w:r>
          </w:p>
        </w:tc>
        <w:tc>
          <w:tcPr>
            <w:tcW w:w="1276" w:type="dxa"/>
          </w:tcPr>
          <w:p w:rsidR="0060786C" w:rsidRDefault="0060786C" w:rsidP="00C02099">
            <w:pPr>
              <w:jc w:val="center"/>
              <w:rPr>
                <w:lang w:val="ro-MD"/>
              </w:rPr>
            </w:pPr>
            <w:r>
              <w:rPr>
                <w:lang w:val="ro-MD"/>
              </w:rPr>
              <w:t>419.9</w:t>
            </w:r>
          </w:p>
        </w:tc>
        <w:tc>
          <w:tcPr>
            <w:tcW w:w="1418" w:type="dxa"/>
          </w:tcPr>
          <w:p w:rsidR="0060786C" w:rsidRDefault="0060786C" w:rsidP="00C02099">
            <w:pPr>
              <w:jc w:val="center"/>
              <w:rPr>
                <w:lang w:val="ro-MD"/>
              </w:rPr>
            </w:pPr>
            <w:r>
              <w:rPr>
                <w:lang w:val="ro-MD"/>
              </w:rPr>
              <w:t>99.8</w:t>
            </w:r>
          </w:p>
        </w:tc>
      </w:tr>
    </w:tbl>
    <w:p w:rsidR="0060786C" w:rsidRDefault="0060786C" w:rsidP="0060786C">
      <w:pPr>
        <w:ind w:firstLine="708"/>
        <w:jc w:val="both"/>
        <w:rPr>
          <w:lang w:val="ro-MD"/>
        </w:rPr>
      </w:pPr>
    </w:p>
    <w:p w:rsidR="0060786C" w:rsidRPr="00213F79" w:rsidRDefault="0060786C" w:rsidP="0060786C">
      <w:pPr>
        <w:ind w:firstLine="708"/>
        <w:jc w:val="both"/>
        <w:rPr>
          <w:lang w:val="ro-MD"/>
        </w:rPr>
      </w:pPr>
      <w:r w:rsidRPr="00213F79">
        <w:rPr>
          <w:lang w:val="ro-MD"/>
        </w:rPr>
        <w:t>În acelaşi timp, în bugetul local au fost p</w:t>
      </w:r>
      <w:r>
        <w:rPr>
          <w:lang w:val="ro-MD"/>
        </w:rPr>
        <w:t>rimite transferuri, conform tabelului de mai jos:</w:t>
      </w:r>
    </w:p>
    <w:p w:rsidR="0060786C" w:rsidRPr="00213F79" w:rsidRDefault="0060786C" w:rsidP="0060786C">
      <w:pPr>
        <w:ind w:firstLine="708"/>
        <w:jc w:val="both"/>
        <w:rPr>
          <w:lang w:val="ro-MD"/>
        </w:rPr>
      </w:pPr>
    </w:p>
    <w:tbl>
      <w:tblPr>
        <w:tblStyle w:val="a4"/>
        <w:tblW w:w="9606" w:type="dxa"/>
        <w:tblLook w:val="04A0" w:firstRow="1" w:lastRow="0" w:firstColumn="1" w:lastColumn="0" w:noHBand="0" w:noVBand="1"/>
      </w:tblPr>
      <w:tblGrid>
        <w:gridCol w:w="959"/>
        <w:gridCol w:w="4394"/>
        <w:gridCol w:w="1559"/>
        <w:gridCol w:w="1276"/>
        <w:gridCol w:w="1418"/>
      </w:tblGrid>
      <w:tr w:rsidR="0060786C" w:rsidRPr="00213F79" w:rsidTr="00C02099">
        <w:tc>
          <w:tcPr>
            <w:tcW w:w="959" w:type="dxa"/>
          </w:tcPr>
          <w:p w:rsidR="0060786C" w:rsidRPr="00213F79" w:rsidRDefault="0060786C" w:rsidP="00C02099">
            <w:pPr>
              <w:jc w:val="both"/>
              <w:rPr>
                <w:b/>
                <w:lang w:val="ro-MD"/>
              </w:rPr>
            </w:pPr>
            <w:r w:rsidRPr="00213F79">
              <w:rPr>
                <w:b/>
                <w:lang w:val="ro-MD"/>
              </w:rPr>
              <w:t>Nr d/o</w:t>
            </w:r>
          </w:p>
        </w:tc>
        <w:tc>
          <w:tcPr>
            <w:tcW w:w="4394" w:type="dxa"/>
          </w:tcPr>
          <w:p w:rsidR="0060786C" w:rsidRPr="00213F79" w:rsidRDefault="0060786C" w:rsidP="00C02099">
            <w:pPr>
              <w:jc w:val="both"/>
              <w:rPr>
                <w:b/>
                <w:lang w:val="ro-MD"/>
              </w:rPr>
            </w:pPr>
            <w:r w:rsidRPr="00213F79">
              <w:rPr>
                <w:b/>
                <w:lang w:val="ro-MD"/>
              </w:rPr>
              <w:t>Denumirea venitului</w:t>
            </w:r>
          </w:p>
        </w:tc>
        <w:tc>
          <w:tcPr>
            <w:tcW w:w="1559" w:type="dxa"/>
          </w:tcPr>
          <w:p w:rsidR="0060786C" w:rsidRPr="00213F79" w:rsidRDefault="0060786C" w:rsidP="00C02099">
            <w:pPr>
              <w:jc w:val="both"/>
              <w:rPr>
                <w:b/>
                <w:lang w:val="ro-MD"/>
              </w:rPr>
            </w:pPr>
            <w:r w:rsidRPr="00213F79">
              <w:rPr>
                <w:b/>
                <w:lang w:val="ro-MD"/>
              </w:rPr>
              <w:t>Precizat pe an (mii lei)</w:t>
            </w:r>
          </w:p>
        </w:tc>
        <w:tc>
          <w:tcPr>
            <w:tcW w:w="1276" w:type="dxa"/>
          </w:tcPr>
          <w:p w:rsidR="0060786C" w:rsidRPr="00213F79" w:rsidRDefault="0060786C" w:rsidP="00C02099">
            <w:pPr>
              <w:jc w:val="both"/>
              <w:rPr>
                <w:b/>
                <w:lang w:val="ro-MD"/>
              </w:rPr>
            </w:pPr>
            <w:r w:rsidRPr="00213F79">
              <w:rPr>
                <w:b/>
                <w:lang w:val="ro-MD"/>
              </w:rPr>
              <w:t>Executat</w:t>
            </w:r>
          </w:p>
          <w:p w:rsidR="0060786C" w:rsidRPr="00213F79" w:rsidRDefault="0060786C" w:rsidP="00C02099">
            <w:pPr>
              <w:jc w:val="both"/>
              <w:rPr>
                <w:b/>
                <w:lang w:val="ro-MD"/>
              </w:rPr>
            </w:pPr>
            <w:r w:rsidRPr="00213F79">
              <w:rPr>
                <w:b/>
                <w:lang w:val="ro-MD"/>
              </w:rPr>
              <w:t>(mii lei)</w:t>
            </w:r>
          </w:p>
        </w:tc>
        <w:tc>
          <w:tcPr>
            <w:tcW w:w="1418" w:type="dxa"/>
          </w:tcPr>
          <w:p w:rsidR="0060786C" w:rsidRPr="00213F79" w:rsidRDefault="0060786C" w:rsidP="00C02099">
            <w:pPr>
              <w:jc w:val="both"/>
              <w:rPr>
                <w:b/>
                <w:lang w:val="ro-MD"/>
              </w:rPr>
            </w:pPr>
            <w:r w:rsidRPr="00213F79">
              <w:rPr>
                <w:b/>
                <w:lang w:val="ro-MD"/>
              </w:rPr>
              <w:t>În procente</w:t>
            </w:r>
          </w:p>
        </w:tc>
      </w:tr>
      <w:tr w:rsidR="0060786C" w:rsidRPr="00213F79" w:rsidTr="00C02099">
        <w:tc>
          <w:tcPr>
            <w:tcW w:w="959" w:type="dxa"/>
          </w:tcPr>
          <w:p w:rsidR="0060786C" w:rsidRPr="00213F79" w:rsidRDefault="0060786C" w:rsidP="0060786C">
            <w:pPr>
              <w:pStyle w:val="a3"/>
              <w:numPr>
                <w:ilvl w:val="0"/>
                <w:numId w:val="6"/>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lang w:val="ro-MD"/>
              </w:rPr>
              <w:t>Transferuri curente primite cu destinaţie specială între bugetul de stat şi bugetele locale de nivelul I pentru învățământul preșcolar, primar, secundar general, special și complementar (extrașcolar)</w:t>
            </w:r>
          </w:p>
        </w:tc>
        <w:tc>
          <w:tcPr>
            <w:tcW w:w="1559" w:type="dxa"/>
          </w:tcPr>
          <w:p w:rsidR="0060786C" w:rsidRPr="00213F79" w:rsidRDefault="0060786C" w:rsidP="00C02099">
            <w:pPr>
              <w:jc w:val="center"/>
              <w:rPr>
                <w:lang w:val="ro-MD"/>
              </w:rPr>
            </w:pPr>
            <w:r>
              <w:rPr>
                <w:lang w:val="ro-MD"/>
              </w:rPr>
              <w:t>7291.8</w:t>
            </w:r>
          </w:p>
        </w:tc>
        <w:tc>
          <w:tcPr>
            <w:tcW w:w="1276" w:type="dxa"/>
          </w:tcPr>
          <w:p w:rsidR="0060786C" w:rsidRPr="00213F79" w:rsidRDefault="0060786C" w:rsidP="00C02099">
            <w:pPr>
              <w:jc w:val="center"/>
              <w:rPr>
                <w:lang w:val="ro-MD"/>
              </w:rPr>
            </w:pPr>
            <w:r>
              <w:rPr>
                <w:lang w:val="ro-MD"/>
              </w:rPr>
              <w:t>7291.8</w:t>
            </w:r>
          </w:p>
        </w:tc>
        <w:tc>
          <w:tcPr>
            <w:tcW w:w="1418" w:type="dxa"/>
          </w:tcPr>
          <w:p w:rsidR="0060786C" w:rsidRPr="00213F79" w:rsidRDefault="0060786C" w:rsidP="00C02099">
            <w:pPr>
              <w:spacing w:line="360" w:lineRule="auto"/>
              <w:jc w:val="center"/>
              <w:rPr>
                <w:lang w:val="ro-MD"/>
              </w:rPr>
            </w:pPr>
            <w:r>
              <w:rPr>
                <w:lang w:val="ro-MD"/>
              </w:rPr>
              <w:t>100</w:t>
            </w:r>
          </w:p>
        </w:tc>
      </w:tr>
      <w:tr w:rsidR="0060786C" w:rsidRPr="00213F79" w:rsidTr="00C02099">
        <w:tc>
          <w:tcPr>
            <w:tcW w:w="959" w:type="dxa"/>
          </w:tcPr>
          <w:p w:rsidR="0060786C" w:rsidRPr="00213F79" w:rsidRDefault="0060786C" w:rsidP="0060786C">
            <w:pPr>
              <w:pStyle w:val="a3"/>
              <w:numPr>
                <w:ilvl w:val="0"/>
                <w:numId w:val="6"/>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lang w:val="ro-MD"/>
              </w:rPr>
              <w:t>Transferuri curente primite cu destinaţie specială între bugetul de stat şi bugetele locale de nivelul I pentru alte competențe delegate</w:t>
            </w:r>
          </w:p>
        </w:tc>
        <w:tc>
          <w:tcPr>
            <w:tcW w:w="1559" w:type="dxa"/>
          </w:tcPr>
          <w:p w:rsidR="0060786C" w:rsidRPr="00213F79" w:rsidRDefault="0060786C" w:rsidP="00C02099">
            <w:pPr>
              <w:jc w:val="center"/>
              <w:rPr>
                <w:lang w:val="ro-MD"/>
              </w:rPr>
            </w:pPr>
            <w:r>
              <w:rPr>
                <w:lang w:val="ro-MD"/>
              </w:rPr>
              <w:t>298,6</w:t>
            </w:r>
          </w:p>
        </w:tc>
        <w:tc>
          <w:tcPr>
            <w:tcW w:w="1276" w:type="dxa"/>
          </w:tcPr>
          <w:p w:rsidR="0060786C" w:rsidRPr="00213F79" w:rsidRDefault="0060786C" w:rsidP="00C02099">
            <w:pPr>
              <w:jc w:val="center"/>
              <w:rPr>
                <w:lang w:val="ro-MD"/>
              </w:rPr>
            </w:pPr>
            <w:r>
              <w:rPr>
                <w:lang w:val="ro-MD"/>
              </w:rPr>
              <w:t>297.6</w:t>
            </w:r>
          </w:p>
        </w:tc>
        <w:tc>
          <w:tcPr>
            <w:tcW w:w="1418" w:type="dxa"/>
          </w:tcPr>
          <w:p w:rsidR="0060786C" w:rsidRPr="00213F79" w:rsidRDefault="0060786C" w:rsidP="00C02099">
            <w:pPr>
              <w:jc w:val="center"/>
              <w:rPr>
                <w:lang w:val="ro-MD"/>
              </w:rPr>
            </w:pPr>
            <w:r>
              <w:rPr>
                <w:lang w:val="ro-MD"/>
              </w:rPr>
              <w:t>99.7</w:t>
            </w:r>
          </w:p>
        </w:tc>
      </w:tr>
      <w:tr w:rsidR="0060786C" w:rsidRPr="00B76902" w:rsidTr="00C02099">
        <w:tc>
          <w:tcPr>
            <w:tcW w:w="959" w:type="dxa"/>
          </w:tcPr>
          <w:p w:rsidR="0060786C" w:rsidRPr="00213F79" w:rsidRDefault="0060786C" w:rsidP="0060786C">
            <w:pPr>
              <w:pStyle w:val="a3"/>
              <w:numPr>
                <w:ilvl w:val="0"/>
                <w:numId w:val="6"/>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Pr>
                <w:lang w:val="ro-MD"/>
              </w:rPr>
              <w:t>Alte transferuri curente primite cu destinaţie speciala intre bugetul de stat şi bugetele locale de nivelul I</w:t>
            </w:r>
          </w:p>
        </w:tc>
        <w:tc>
          <w:tcPr>
            <w:tcW w:w="1559" w:type="dxa"/>
          </w:tcPr>
          <w:p w:rsidR="0060786C" w:rsidRDefault="0060786C" w:rsidP="00C02099">
            <w:pPr>
              <w:jc w:val="center"/>
              <w:rPr>
                <w:lang w:val="ro-MD"/>
              </w:rPr>
            </w:pPr>
            <w:r>
              <w:rPr>
                <w:lang w:val="ro-MD"/>
              </w:rPr>
              <w:t>2713.3</w:t>
            </w:r>
          </w:p>
        </w:tc>
        <w:tc>
          <w:tcPr>
            <w:tcW w:w="1276" w:type="dxa"/>
          </w:tcPr>
          <w:p w:rsidR="0060786C" w:rsidRDefault="0060786C" w:rsidP="00C02099">
            <w:pPr>
              <w:jc w:val="center"/>
              <w:rPr>
                <w:lang w:val="ro-MD"/>
              </w:rPr>
            </w:pPr>
            <w:r>
              <w:rPr>
                <w:lang w:val="ro-MD"/>
              </w:rPr>
              <w:t>2535.7</w:t>
            </w:r>
          </w:p>
        </w:tc>
        <w:tc>
          <w:tcPr>
            <w:tcW w:w="1418" w:type="dxa"/>
          </w:tcPr>
          <w:p w:rsidR="0060786C" w:rsidRDefault="0060786C" w:rsidP="00C02099">
            <w:pPr>
              <w:jc w:val="center"/>
              <w:rPr>
                <w:lang w:val="ro-MD"/>
              </w:rPr>
            </w:pPr>
            <w:r>
              <w:rPr>
                <w:lang w:val="ro-MD"/>
              </w:rPr>
              <w:t>93.5</w:t>
            </w:r>
          </w:p>
        </w:tc>
      </w:tr>
      <w:tr w:rsidR="0060786C" w:rsidRPr="00B76902" w:rsidTr="00C02099">
        <w:tc>
          <w:tcPr>
            <w:tcW w:w="959" w:type="dxa"/>
          </w:tcPr>
          <w:p w:rsidR="0060786C" w:rsidRPr="00213F79" w:rsidRDefault="0060786C" w:rsidP="0060786C">
            <w:pPr>
              <w:pStyle w:val="a3"/>
              <w:numPr>
                <w:ilvl w:val="0"/>
                <w:numId w:val="6"/>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Pr>
                <w:lang w:val="ro-MD"/>
              </w:rPr>
              <w:t>Transferuri curente primite cu destinaţie specială intre bugetul de stat şi bugetele locale de nivelul I pentru infrastructura drumurilor</w:t>
            </w:r>
          </w:p>
        </w:tc>
        <w:tc>
          <w:tcPr>
            <w:tcW w:w="1559" w:type="dxa"/>
          </w:tcPr>
          <w:p w:rsidR="0060786C" w:rsidRPr="00213F79" w:rsidRDefault="0060786C" w:rsidP="00C02099">
            <w:pPr>
              <w:jc w:val="center"/>
              <w:rPr>
                <w:lang w:val="ro-MD"/>
              </w:rPr>
            </w:pPr>
            <w:r>
              <w:rPr>
                <w:lang w:val="ro-MD"/>
              </w:rPr>
              <w:t>689,6</w:t>
            </w:r>
          </w:p>
        </w:tc>
        <w:tc>
          <w:tcPr>
            <w:tcW w:w="1276" w:type="dxa"/>
          </w:tcPr>
          <w:p w:rsidR="0060786C" w:rsidRPr="00213F79" w:rsidRDefault="0060786C" w:rsidP="00C02099">
            <w:pPr>
              <w:jc w:val="center"/>
              <w:rPr>
                <w:lang w:val="ro-MD"/>
              </w:rPr>
            </w:pPr>
            <w:r>
              <w:rPr>
                <w:lang w:val="ro-MD"/>
              </w:rPr>
              <w:t>689.6</w:t>
            </w:r>
          </w:p>
        </w:tc>
        <w:tc>
          <w:tcPr>
            <w:tcW w:w="1418" w:type="dxa"/>
          </w:tcPr>
          <w:p w:rsidR="0060786C" w:rsidRPr="00213F79" w:rsidRDefault="0060786C" w:rsidP="00C02099">
            <w:pPr>
              <w:jc w:val="center"/>
              <w:rPr>
                <w:lang w:val="ro-MD"/>
              </w:rPr>
            </w:pPr>
            <w:r>
              <w:rPr>
                <w:lang w:val="ro-MD"/>
              </w:rPr>
              <w:t>100</w:t>
            </w:r>
          </w:p>
        </w:tc>
      </w:tr>
      <w:tr w:rsidR="0060786C" w:rsidRPr="00B76902" w:rsidTr="00C02099">
        <w:tc>
          <w:tcPr>
            <w:tcW w:w="959" w:type="dxa"/>
          </w:tcPr>
          <w:p w:rsidR="0060786C" w:rsidRPr="00213F79" w:rsidRDefault="0060786C" w:rsidP="0060786C">
            <w:pPr>
              <w:pStyle w:val="a3"/>
              <w:numPr>
                <w:ilvl w:val="0"/>
                <w:numId w:val="6"/>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lang w:val="ro-MD"/>
              </w:rPr>
              <w:t xml:space="preserve">Transferuri </w:t>
            </w:r>
            <w:r>
              <w:rPr>
                <w:lang w:val="ro-MD"/>
              </w:rPr>
              <w:t>curente</w:t>
            </w:r>
            <w:r w:rsidRPr="00213F79">
              <w:rPr>
                <w:lang w:val="ro-MD"/>
              </w:rPr>
              <w:t xml:space="preserve"> primite cu destinaţie </w:t>
            </w:r>
            <w:r>
              <w:rPr>
                <w:lang w:val="ro-MD"/>
              </w:rPr>
              <w:t>generala</w:t>
            </w:r>
            <w:r w:rsidRPr="00213F79">
              <w:rPr>
                <w:lang w:val="ro-MD"/>
              </w:rPr>
              <w:t xml:space="preserve"> între bugetul de stat şi bugetele locale de nivelul I</w:t>
            </w:r>
          </w:p>
        </w:tc>
        <w:tc>
          <w:tcPr>
            <w:tcW w:w="1559" w:type="dxa"/>
          </w:tcPr>
          <w:p w:rsidR="0060786C" w:rsidRPr="00213F79" w:rsidRDefault="0060786C" w:rsidP="00C02099">
            <w:pPr>
              <w:jc w:val="center"/>
              <w:rPr>
                <w:lang w:val="ro-MD"/>
              </w:rPr>
            </w:pPr>
            <w:r>
              <w:rPr>
                <w:lang w:val="ro-MD"/>
              </w:rPr>
              <w:t>570,5</w:t>
            </w:r>
          </w:p>
        </w:tc>
        <w:tc>
          <w:tcPr>
            <w:tcW w:w="1276" w:type="dxa"/>
          </w:tcPr>
          <w:p w:rsidR="0060786C" w:rsidRPr="00213F79" w:rsidRDefault="0060786C" w:rsidP="00C02099">
            <w:pPr>
              <w:jc w:val="center"/>
              <w:rPr>
                <w:lang w:val="ro-MD"/>
              </w:rPr>
            </w:pPr>
            <w:r>
              <w:rPr>
                <w:lang w:val="ro-MD"/>
              </w:rPr>
              <w:t>570.5</w:t>
            </w:r>
          </w:p>
        </w:tc>
        <w:tc>
          <w:tcPr>
            <w:tcW w:w="1418" w:type="dxa"/>
          </w:tcPr>
          <w:p w:rsidR="0060786C" w:rsidRPr="00213F79" w:rsidRDefault="0060786C" w:rsidP="00C02099">
            <w:pPr>
              <w:jc w:val="center"/>
              <w:rPr>
                <w:lang w:val="ro-MD"/>
              </w:rPr>
            </w:pPr>
            <w:r>
              <w:rPr>
                <w:lang w:val="ro-MD"/>
              </w:rPr>
              <w:t>100</w:t>
            </w:r>
          </w:p>
        </w:tc>
      </w:tr>
      <w:tr w:rsidR="0060786C" w:rsidRPr="00B76902" w:rsidTr="00C02099">
        <w:tc>
          <w:tcPr>
            <w:tcW w:w="959" w:type="dxa"/>
          </w:tcPr>
          <w:p w:rsidR="0060786C" w:rsidRPr="00213F79" w:rsidRDefault="0060786C" w:rsidP="0060786C">
            <w:pPr>
              <w:pStyle w:val="a3"/>
              <w:numPr>
                <w:ilvl w:val="0"/>
                <w:numId w:val="6"/>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213F79">
              <w:rPr>
                <w:lang w:val="ro-MD"/>
              </w:rPr>
              <w:t>Transferuri curente primite cu destinație specială între bugetele locale de nivelul II și bugetele locale de nivelul I în cadrul unei unităţi administrativ-teritoriale</w:t>
            </w:r>
          </w:p>
        </w:tc>
        <w:tc>
          <w:tcPr>
            <w:tcW w:w="1559" w:type="dxa"/>
          </w:tcPr>
          <w:p w:rsidR="0060786C" w:rsidRPr="00213F79" w:rsidRDefault="0060786C" w:rsidP="00C02099">
            <w:pPr>
              <w:jc w:val="center"/>
              <w:rPr>
                <w:lang w:val="ro-MD"/>
              </w:rPr>
            </w:pPr>
            <w:r>
              <w:rPr>
                <w:lang w:val="ro-MD"/>
              </w:rPr>
              <w:t>9000</w:t>
            </w:r>
          </w:p>
        </w:tc>
        <w:tc>
          <w:tcPr>
            <w:tcW w:w="1276" w:type="dxa"/>
          </w:tcPr>
          <w:p w:rsidR="0060786C" w:rsidRPr="00213F79" w:rsidRDefault="0060786C" w:rsidP="00C02099">
            <w:pPr>
              <w:jc w:val="center"/>
              <w:rPr>
                <w:lang w:val="ro-MD"/>
              </w:rPr>
            </w:pPr>
            <w:r>
              <w:rPr>
                <w:lang w:val="ro-MD"/>
              </w:rPr>
              <w:t>7764.4</w:t>
            </w:r>
          </w:p>
        </w:tc>
        <w:tc>
          <w:tcPr>
            <w:tcW w:w="1418" w:type="dxa"/>
          </w:tcPr>
          <w:p w:rsidR="0060786C" w:rsidRPr="00213F79" w:rsidRDefault="0060786C" w:rsidP="00C02099">
            <w:pPr>
              <w:jc w:val="center"/>
              <w:rPr>
                <w:lang w:val="ro-MD"/>
              </w:rPr>
            </w:pPr>
            <w:r>
              <w:rPr>
                <w:lang w:val="ro-MD"/>
              </w:rPr>
              <w:t>86.3</w:t>
            </w:r>
          </w:p>
        </w:tc>
      </w:tr>
    </w:tbl>
    <w:p w:rsidR="0060786C" w:rsidRPr="00213F79" w:rsidRDefault="0060786C" w:rsidP="0060786C">
      <w:pPr>
        <w:ind w:firstLine="708"/>
        <w:jc w:val="both"/>
        <w:rPr>
          <w:lang w:val="ro-MD"/>
        </w:rPr>
      </w:pPr>
    </w:p>
    <w:p w:rsidR="0060786C" w:rsidRPr="009E4215" w:rsidRDefault="0060786C" w:rsidP="0060786C">
      <w:pPr>
        <w:ind w:firstLine="708"/>
        <w:jc w:val="both"/>
      </w:pPr>
      <w:r w:rsidRPr="00213F79">
        <w:rPr>
          <w:lang w:val="ro-MD"/>
        </w:rPr>
        <w:t xml:space="preserve">Conform datelor din bilanţul contabil </w:t>
      </w:r>
      <w:r>
        <w:rPr>
          <w:lang w:val="ro-MD"/>
        </w:rPr>
        <w:t xml:space="preserve">anul 2018, </w:t>
      </w:r>
      <w:r w:rsidRPr="00213F79">
        <w:rPr>
          <w:lang w:val="ro-MD"/>
        </w:rPr>
        <w:t xml:space="preserve">Mijloacele fixe constituie </w:t>
      </w:r>
      <w:r>
        <w:rPr>
          <w:lang w:val="ro-MD"/>
        </w:rPr>
        <w:t>51365.2</w:t>
      </w:r>
      <w:r w:rsidRPr="00213F79">
        <w:rPr>
          <w:lang w:val="ro-MD"/>
        </w:rPr>
        <w:t xml:space="preserve"> mii lei sau cu </w:t>
      </w:r>
      <w:r>
        <w:rPr>
          <w:lang w:val="ro-MD"/>
        </w:rPr>
        <w:t xml:space="preserve">3228.3 </w:t>
      </w:r>
      <w:r w:rsidRPr="00213F79">
        <w:rPr>
          <w:lang w:val="ro-MD"/>
        </w:rPr>
        <w:t>mii</w:t>
      </w:r>
      <w:r>
        <w:rPr>
          <w:lang w:val="ro-MD"/>
        </w:rPr>
        <w:t xml:space="preserve"> lei mai mult decât în anul 2017</w:t>
      </w:r>
      <w:r w:rsidRPr="00213F79">
        <w:rPr>
          <w:lang w:val="ro-MD"/>
        </w:rPr>
        <w:t>. Aceasta se datorează</w:t>
      </w:r>
      <w:r>
        <w:rPr>
          <w:lang w:val="ro-MD"/>
        </w:rPr>
        <w:t xml:space="preserve"> înregistrării în evidența contabilă a terenului sportiv, procurării Plafoanelor şi becurilor pentru Iluminarea stradală, maşinilor şi utilajelor diverse, jucăriilor pentru instituţiile de învățământ preşcolar, fondului de cărţi pentru bibliotecă, Instalarea sistemei de semnalizarea la Sediul Primăriei, mobilierului, inventarului şi sculelor, construcţiei Pavilionului pentru piaţa agricolă din s. Coşniţa, amenaj</w:t>
      </w:r>
      <w:r>
        <w:t xml:space="preserve">ării şi dotării parcului din centrul s. Coşniţa, </w:t>
      </w:r>
      <w:r w:rsidRPr="009E4215">
        <w:rPr>
          <w:lang w:val="ro-MD"/>
        </w:rPr>
        <w:t xml:space="preserve">reparației </w:t>
      </w:r>
      <w:r>
        <w:rPr>
          <w:lang w:val="ro-MD"/>
        </w:rPr>
        <w:t xml:space="preserve">drumurilor locale, inclusiv </w:t>
      </w:r>
      <w:r w:rsidRPr="009E4215">
        <w:rPr>
          <w:lang w:val="ro-MD"/>
        </w:rPr>
        <w:t xml:space="preserve">porțiunii </w:t>
      </w:r>
      <w:r>
        <w:rPr>
          <w:lang w:val="ro-MD"/>
        </w:rPr>
        <w:t xml:space="preserve">de </w:t>
      </w:r>
      <w:r w:rsidRPr="009E4215">
        <w:rPr>
          <w:lang w:val="ro-MD"/>
        </w:rPr>
        <w:t xml:space="preserve">drum </w:t>
      </w:r>
      <w:r>
        <w:rPr>
          <w:lang w:val="ro-MD"/>
        </w:rPr>
        <w:t>în s.</w:t>
      </w:r>
      <w:r w:rsidRPr="009E4215">
        <w:rPr>
          <w:lang w:val="ro-MD"/>
        </w:rPr>
        <w:t xml:space="preserve">Pohrebea, </w:t>
      </w:r>
      <w:r w:rsidRPr="009E4215">
        <w:t>în urma situaţiilor excepţionale</w:t>
      </w:r>
      <w:r>
        <w:t>, etc.</w:t>
      </w:r>
      <w:r w:rsidRPr="009E4215">
        <w:t>.</w:t>
      </w:r>
    </w:p>
    <w:p w:rsidR="0060786C" w:rsidRDefault="0060786C" w:rsidP="0060786C">
      <w:pPr>
        <w:ind w:firstLine="708"/>
        <w:jc w:val="both"/>
        <w:rPr>
          <w:lang w:val="ro-MD"/>
        </w:rPr>
      </w:pPr>
    </w:p>
    <w:p w:rsidR="0060786C" w:rsidRDefault="0060786C" w:rsidP="0060786C">
      <w:pPr>
        <w:pStyle w:val="a3"/>
        <w:numPr>
          <w:ilvl w:val="0"/>
          <w:numId w:val="5"/>
        </w:numPr>
        <w:spacing w:after="0"/>
        <w:jc w:val="both"/>
        <w:rPr>
          <w:rFonts w:ascii="Times New Roman" w:hAnsi="Times New Roman"/>
          <w:b/>
          <w:lang w:val="ro-MD"/>
        </w:rPr>
      </w:pPr>
      <w:r w:rsidRPr="00213F79">
        <w:rPr>
          <w:rFonts w:ascii="Times New Roman" w:hAnsi="Times New Roman"/>
          <w:b/>
          <w:lang w:val="ro-MD"/>
        </w:rPr>
        <w:t>Executarea bugetului la partea de cheltuieli</w:t>
      </w:r>
    </w:p>
    <w:p w:rsidR="0060786C" w:rsidRPr="00213F79" w:rsidRDefault="0060786C" w:rsidP="0060786C">
      <w:pPr>
        <w:pStyle w:val="a3"/>
        <w:spacing w:after="0"/>
        <w:ind w:left="1428"/>
        <w:jc w:val="both"/>
        <w:rPr>
          <w:rFonts w:ascii="Times New Roman" w:hAnsi="Times New Roman"/>
          <w:b/>
          <w:lang w:val="ro-MD"/>
        </w:rPr>
      </w:pPr>
    </w:p>
    <w:p w:rsidR="0060786C" w:rsidRDefault="0060786C" w:rsidP="0060786C">
      <w:pPr>
        <w:ind w:firstLine="708"/>
        <w:jc w:val="both"/>
        <w:rPr>
          <w:lang w:val="ro-MD"/>
        </w:rPr>
      </w:pPr>
      <w:r>
        <w:rPr>
          <w:lang w:val="ro-MD"/>
        </w:rPr>
        <w:t>Cheltuielile pentru anul 2018</w:t>
      </w:r>
      <w:r w:rsidRPr="00213F79">
        <w:rPr>
          <w:lang w:val="ro-MD"/>
        </w:rPr>
        <w:t xml:space="preserve"> aprobate iniţial </w:t>
      </w:r>
      <w:r>
        <w:rPr>
          <w:lang w:val="ro-MD"/>
        </w:rPr>
        <w:t>au constituit</w:t>
      </w:r>
      <w:r w:rsidRPr="00213F79">
        <w:rPr>
          <w:color w:val="FF0000"/>
          <w:lang w:val="ro-MD"/>
        </w:rPr>
        <w:t xml:space="preserve"> </w:t>
      </w:r>
      <w:r w:rsidRPr="001145E7">
        <w:rPr>
          <w:lang w:val="ro-MD"/>
        </w:rPr>
        <w:t>21177,4</w:t>
      </w:r>
      <w:r w:rsidRPr="000A29F5">
        <w:rPr>
          <w:lang w:val="ro-MD"/>
        </w:rPr>
        <w:t xml:space="preserve"> </w:t>
      </w:r>
      <w:r>
        <w:rPr>
          <w:lang w:val="ro-MD"/>
        </w:rPr>
        <w:t xml:space="preserve">mii lei, fiind precizate la suma de 25608,03 mii lei. </w:t>
      </w:r>
      <w:r w:rsidRPr="00213F79">
        <w:rPr>
          <w:lang w:val="ro-MD"/>
        </w:rPr>
        <w:t xml:space="preserve">Cheltuielile executate </w:t>
      </w:r>
      <w:r>
        <w:rPr>
          <w:lang w:val="ro-MD"/>
        </w:rPr>
        <w:t xml:space="preserve">pe parcursul anului </w:t>
      </w:r>
      <w:r w:rsidRPr="00213F79">
        <w:rPr>
          <w:lang w:val="ro-MD"/>
        </w:rPr>
        <w:t xml:space="preserve">au constituit </w:t>
      </w:r>
      <w:r>
        <w:rPr>
          <w:lang w:val="ro-MD"/>
        </w:rPr>
        <w:t>22932,9</w:t>
      </w:r>
      <w:r w:rsidRPr="00213F79">
        <w:rPr>
          <w:lang w:val="ro-MD"/>
        </w:rPr>
        <w:t xml:space="preserve"> mii lei,</w:t>
      </w:r>
      <w:r>
        <w:rPr>
          <w:lang w:val="ro-MD"/>
        </w:rPr>
        <w:t xml:space="preserve"> sau 89,6 procente.</w:t>
      </w:r>
    </w:p>
    <w:p w:rsidR="0060786C" w:rsidRDefault="0060786C" w:rsidP="0060786C">
      <w:pPr>
        <w:ind w:firstLine="708"/>
        <w:jc w:val="both"/>
        <w:rPr>
          <w:lang w:val="ro-MD"/>
        </w:rPr>
      </w:pPr>
      <w:r w:rsidRPr="00213F79">
        <w:rPr>
          <w:lang w:val="ro-MD"/>
        </w:rPr>
        <w:t xml:space="preserve">Conform programelor și subprogramelor, au fost efectuate Cheltuieli după cum urmează: </w:t>
      </w:r>
    </w:p>
    <w:p w:rsidR="0060786C" w:rsidRDefault="0060786C" w:rsidP="0060786C">
      <w:pPr>
        <w:ind w:firstLine="708"/>
        <w:jc w:val="both"/>
        <w:rPr>
          <w:lang w:val="ro-MD"/>
        </w:rPr>
      </w:pPr>
    </w:p>
    <w:tbl>
      <w:tblPr>
        <w:tblStyle w:val="a4"/>
        <w:tblW w:w="9606" w:type="dxa"/>
        <w:tblLook w:val="04A0" w:firstRow="1" w:lastRow="0" w:firstColumn="1" w:lastColumn="0" w:noHBand="0" w:noVBand="1"/>
      </w:tblPr>
      <w:tblGrid>
        <w:gridCol w:w="959"/>
        <w:gridCol w:w="4394"/>
        <w:gridCol w:w="1559"/>
        <w:gridCol w:w="1276"/>
        <w:gridCol w:w="1418"/>
      </w:tblGrid>
      <w:tr w:rsidR="0060786C" w:rsidRPr="00213F79" w:rsidTr="00C02099">
        <w:tc>
          <w:tcPr>
            <w:tcW w:w="959" w:type="dxa"/>
          </w:tcPr>
          <w:p w:rsidR="0060786C" w:rsidRPr="00213F79" w:rsidRDefault="0060786C" w:rsidP="00C02099">
            <w:pPr>
              <w:jc w:val="both"/>
              <w:rPr>
                <w:b/>
                <w:lang w:val="ro-MD"/>
              </w:rPr>
            </w:pPr>
            <w:r w:rsidRPr="00213F79">
              <w:rPr>
                <w:b/>
                <w:lang w:val="ro-MD"/>
              </w:rPr>
              <w:t>Nr d/o</w:t>
            </w:r>
          </w:p>
        </w:tc>
        <w:tc>
          <w:tcPr>
            <w:tcW w:w="4394" w:type="dxa"/>
          </w:tcPr>
          <w:p w:rsidR="0060786C" w:rsidRPr="00213F79" w:rsidRDefault="0060786C" w:rsidP="00C02099">
            <w:pPr>
              <w:jc w:val="both"/>
              <w:rPr>
                <w:b/>
                <w:lang w:val="ro-MD"/>
              </w:rPr>
            </w:pPr>
            <w:r w:rsidRPr="00213F79">
              <w:rPr>
                <w:b/>
                <w:lang w:val="ro-MD"/>
              </w:rPr>
              <w:t xml:space="preserve">Denumirea </w:t>
            </w:r>
            <w:r>
              <w:rPr>
                <w:b/>
                <w:lang w:val="ro-MD"/>
              </w:rPr>
              <w:t>cheltuielii</w:t>
            </w:r>
          </w:p>
        </w:tc>
        <w:tc>
          <w:tcPr>
            <w:tcW w:w="1559" w:type="dxa"/>
          </w:tcPr>
          <w:p w:rsidR="0060786C" w:rsidRPr="00213F79" w:rsidRDefault="0060786C" w:rsidP="00C02099">
            <w:pPr>
              <w:jc w:val="both"/>
              <w:rPr>
                <w:b/>
                <w:lang w:val="ro-MD"/>
              </w:rPr>
            </w:pPr>
            <w:r w:rsidRPr="00213F79">
              <w:rPr>
                <w:b/>
                <w:lang w:val="ro-MD"/>
              </w:rPr>
              <w:t>Precizat pe an (mii lei)</w:t>
            </w:r>
          </w:p>
        </w:tc>
        <w:tc>
          <w:tcPr>
            <w:tcW w:w="1276" w:type="dxa"/>
          </w:tcPr>
          <w:p w:rsidR="0060786C" w:rsidRPr="00213F79" w:rsidRDefault="0060786C" w:rsidP="00C02099">
            <w:pPr>
              <w:jc w:val="both"/>
              <w:rPr>
                <w:b/>
                <w:lang w:val="ro-MD"/>
              </w:rPr>
            </w:pPr>
            <w:r w:rsidRPr="00213F79">
              <w:rPr>
                <w:b/>
                <w:lang w:val="ro-MD"/>
              </w:rPr>
              <w:t>Executat</w:t>
            </w:r>
          </w:p>
          <w:p w:rsidR="0060786C" w:rsidRPr="00213F79" w:rsidRDefault="0060786C" w:rsidP="00C02099">
            <w:pPr>
              <w:jc w:val="both"/>
              <w:rPr>
                <w:b/>
                <w:lang w:val="ro-MD"/>
              </w:rPr>
            </w:pPr>
            <w:r w:rsidRPr="00213F79">
              <w:rPr>
                <w:b/>
                <w:lang w:val="ro-MD"/>
              </w:rPr>
              <w:t>(mii lei)</w:t>
            </w:r>
          </w:p>
        </w:tc>
        <w:tc>
          <w:tcPr>
            <w:tcW w:w="1418" w:type="dxa"/>
          </w:tcPr>
          <w:p w:rsidR="0060786C" w:rsidRPr="00213F79" w:rsidRDefault="0060786C" w:rsidP="00C02099">
            <w:pPr>
              <w:jc w:val="center"/>
              <w:rPr>
                <w:b/>
                <w:lang w:val="ro-MD"/>
              </w:rPr>
            </w:pPr>
            <w:r w:rsidRPr="00213F79">
              <w:rPr>
                <w:b/>
                <w:lang w:val="ro-MD"/>
              </w:rPr>
              <w:t>În procente</w:t>
            </w:r>
          </w:p>
        </w:tc>
      </w:tr>
      <w:tr w:rsidR="0060786C" w:rsidRPr="00213F79" w:rsidTr="00C02099">
        <w:tc>
          <w:tcPr>
            <w:tcW w:w="959" w:type="dxa"/>
          </w:tcPr>
          <w:p w:rsidR="0060786C" w:rsidRPr="00213F79" w:rsidRDefault="0060786C" w:rsidP="00C02099">
            <w:pPr>
              <w:jc w:val="both"/>
              <w:rPr>
                <w:b/>
                <w:lang w:val="ro-MD"/>
              </w:rPr>
            </w:pPr>
          </w:p>
        </w:tc>
        <w:tc>
          <w:tcPr>
            <w:tcW w:w="8647" w:type="dxa"/>
            <w:gridSpan w:val="4"/>
          </w:tcPr>
          <w:p w:rsidR="0060786C" w:rsidRPr="00213F79" w:rsidRDefault="0060786C" w:rsidP="00C02099">
            <w:pPr>
              <w:jc w:val="center"/>
              <w:rPr>
                <w:b/>
                <w:lang w:val="ro-MD"/>
              </w:rPr>
            </w:pPr>
            <w:r>
              <w:rPr>
                <w:b/>
                <w:lang w:val="ro-MD"/>
              </w:rPr>
              <w:t>CHELTUIELI</w:t>
            </w:r>
          </w:p>
        </w:tc>
      </w:tr>
      <w:tr w:rsidR="0060786C" w:rsidRPr="00321008" w:rsidTr="00C02099">
        <w:trPr>
          <w:trHeight w:val="126"/>
        </w:trPr>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Remunerarea muncii angajaților conform statelor</w:t>
            </w:r>
          </w:p>
        </w:tc>
        <w:tc>
          <w:tcPr>
            <w:tcW w:w="1559" w:type="dxa"/>
          </w:tcPr>
          <w:p w:rsidR="0060786C" w:rsidRPr="00213F79" w:rsidRDefault="0060786C" w:rsidP="00C02099">
            <w:pPr>
              <w:jc w:val="center"/>
              <w:rPr>
                <w:lang w:val="ro-MD"/>
              </w:rPr>
            </w:pPr>
            <w:r>
              <w:rPr>
                <w:lang w:val="ro-MD"/>
              </w:rPr>
              <w:t>5710,5</w:t>
            </w:r>
          </w:p>
        </w:tc>
        <w:tc>
          <w:tcPr>
            <w:tcW w:w="1276" w:type="dxa"/>
          </w:tcPr>
          <w:p w:rsidR="0060786C" w:rsidRPr="00213F79" w:rsidRDefault="0060786C" w:rsidP="00C02099">
            <w:pPr>
              <w:jc w:val="center"/>
              <w:rPr>
                <w:lang w:val="ro-MD"/>
              </w:rPr>
            </w:pPr>
            <w:r>
              <w:rPr>
                <w:lang w:val="ro-MD"/>
              </w:rPr>
              <w:t>5647,9</w:t>
            </w:r>
          </w:p>
        </w:tc>
        <w:tc>
          <w:tcPr>
            <w:tcW w:w="1418" w:type="dxa"/>
          </w:tcPr>
          <w:p w:rsidR="0060786C" w:rsidRPr="00213F79" w:rsidRDefault="0060786C" w:rsidP="00C02099">
            <w:pPr>
              <w:jc w:val="center"/>
              <w:rPr>
                <w:lang w:val="ro-MD"/>
              </w:rPr>
            </w:pPr>
            <w:r>
              <w:rPr>
                <w:lang w:val="ro-MD"/>
              </w:rPr>
              <w:t>98,9</w:t>
            </w:r>
          </w:p>
        </w:tc>
      </w:tr>
      <w:tr w:rsidR="0060786C" w:rsidRPr="0040318E" w:rsidTr="00C02099">
        <w:trPr>
          <w:trHeight w:val="126"/>
        </w:trPr>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Default="0060786C" w:rsidP="00C02099">
            <w:pPr>
              <w:jc w:val="both"/>
              <w:rPr>
                <w:lang w:val="ro-MD"/>
              </w:rPr>
            </w:pPr>
            <w:r w:rsidRPr="00321008">
              <w:rPr>
                <w:lang w:val="ro-MD"/>
              </w:rPr>
              <w:t>Contribuții de asigurări sociale de stat obligatorii</w:t>
            </w:r>
          </w:p>
        </w:tc>
        <w:tc>
          <w:tcPr>
            <w:tcW w:w="1559" w:type="dxa"/>
          </w:tcPr>
          <w:p w:rsidR="0060786C" w:rsidRDefault="0060786C" w:rsidP="00C02099">
            <w:pPr>
              <w:rPr>
                <w:lang w:val="ro-MD"/>
              </w:rPr>
            </w:pPr>
            <w:r>
              <w:rPr>
                <w:lang w:val="ro-MD"/>
              </w:rPr>
              <w:t>1240,2</w:t>
            </w:r>
          </w:p>
        </w:tc>
        <w:tc>
          <w:tcPr>
            <w:tcW w:w="1276" w:type="dxa"/>
          </w:tcPr>
          <w:p w:rsidR="0060786C" w:rsidRDefault="0060786C" w:rsidP="00C02099">
            <w:pPr>
              <w:jc w:val="center"/>
              <w:rPr>
                <w:lang w:val="ro-MD"/>
              </w:rPr>
            </w:pPr>
            <w:r>
              <w:rPr>
                <w:lang w:val="ro-MD"/>
              </w:rPr>
              <w:t>1222,9</w:t>
            </w:r>
          </w:p>
        </w:tc>
        <w:tc>
          <w:tcPr>
            <w:tcW w:w="1418" w:type="dxa"/>
          </w:tcPr>
          <w:p w:rsidR="0060786C" w:rsidRDefault="0060786C" w:rsidP="00C02099">
            <w:pPr>
              <w:jc w:val="center"/>
              <w:rPr>
                <w:lang w:val="ro-MD"/>
              </w:rPr>
            </w:pPr>
            <w:r>
              <w:rPr>
                <w:lang w:val="ro-MD"/>
              </w:rPr>
              <w:t>98,6</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Prime de asigurare obligatorie de asistenta medicala achitate de angajatori  pe teritoriul tarii</w:t>
            </w:r>
          </w:p>
        </w:tc>
        <w:tc>
          <w:tcPr>
            <w:tcW w:w="1559" w:type="dxa"/>
          </w:tcPr>
          <w:p w:rsidR="0060786C" w:rsidRPr="00213F79" w:rsidRDefault="0060786C" w:rsidP="00C02099">
            <w:pPr>
              <w:jc w:val="center"/>
              <w:rPr>
                <w:lang w:val="ro-MD"/>
              </w:rPr>
            </w:pPr>
            <w:r>
              <w:rPr>
                <w:lang w:val="ro-MD"/>
              </w:rPr>
              <w:t>255,7</w:t>
            </w:r>
          </w:p>
        </w:tc>
        <w:tc>
          <w:tcPr>
            <w:tcW w:w="1276" w:type="dxa"/>
          </w:tcPr>
          <w:p w:rsidR="0060786C" w:rsidRPr="00213F79" w:rsidRDefault="0060786C" w:rsidP="00C02099">
            <w:pPr>
              <w:jc w:val="center"/>
              <w:rPr>
                <w:lang w:val="ro-MD"/>
              </w:rPr>
            </w:pPr>
            <w:r>
              <w:rPr>
                <w:lang w:val="ro-MD"/>
              </w:rPr>
              <w:t>253,9</w:t>
            </w:r>
          </w:p>
        </w:tc>
        <w:tc>
          <w:tcPr>
            <w:tcW w:w="1418" w:type="dxa"/>
          </w:tcPr>
          <w:p w:rsidR="0060786C" w:rsidRPr="00213F79" w:rsidRDefault="0060786C" w:rsidP="00C02099">
            <w:pPr>
              <w:jc w:val="center"/>
              <w:rPr>
                <w:lang w:val="ro-MD"/>
              </w:rPr>
            </w:pPr>
            <w:r>
              <w:rPr>
                <w:lang w:val="ro-MD"/>
              </w:rPr>
              <w:t>99,3</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Energie electrica</w:t>
            </w:r>
          </w:p>
        </w:tc>
        <w:tc>
          <w:tcPr>
            <w:tcW w:w="1559" w:type="dxa"/>
          </w:tcPr>
          <w:p w:rsidR="0060786C" w:rsidRPr="00213F79" w:rsidRDefault="0060786C" w:rsidP="00C02099">
            <w:pPr>
              <w:jc w:val="center"/>
              <w:rPr>
                <w:lang w:val="ro-MD"/>
              </w:rPr>
            </w:pPr>
            <w:r>
              <w:rPr>
                <w:lang w:val="ro-MD"/>
              </w:rPr>
              <w:t>498,2</w:t>
            </w:r>
          </w:p>
        </w:tc>
        <w:tc>
          <w:tcPr>
            <w:tcW w:w="1276" w:type="dxa"/>
          </w:tcPr>
          <w:p w:rsidR="0060786C" w:rsidRPr="00213F79" w:rsidRDefault="0060786C" w:rsidP="00C02099">
            <w:pPr>
              <w:jc w:val="center"/>
              <w:rPr>
                <w:lang w:val="ro-MD"/>
              </w:rPr>
            </w:pPr>
            <w:r>
              <w:rPr>
                <w:lang w:val="ro-MD"/>
              </w:rPr>
              <w:t>364,3</w:t>
            </w:r>
          </w:p>
        </w:tc>
        <w:tc>
          <w:tcPr>
            <w:tcW w:w="1418" w:type="dxa"/>
          </w:tcPr>
          <w:p w:rsidR="0060786C" w:rsidRPr="00213F79" w:rsidRDefault="0060786C" w:rsidP="00C02099">
            <w:pPr>
              <w:jc w:val="center"/>
              <w:rPr>
                <w:lang w:val="ro-MD"/>
              </w:rPr>
            </w:pPr>
            <w:r>
              <w:rPr>
                <w:lang w:val="ro-MD"/>
              </w:rPr>
              <w:t>73,1</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Gaze</w:t>
            </w:r>
          </w:p>
        </w:tc>
        <w:tc>
          <w:tcPr>
            <w:tcW w:w="1559" w:type="dxa"/>
          </w:tcPr>
          <w:p w:rsidR="0060786C" w:rsidRPr="00213F79" w:rsidRDefault="0060786C" w:rsidP="00C02099">
            <w:pPr>
              <w:jc w:val="center"/>
              <w:rPr>
                <w:lang w:val="ro-MD"/>
              </w:rPr>
            </w:pPr>
            <w:r>
              <w:rPr>
                <w:lang w:val="ro-MD"/>
              </w:rPr>
              <w:t>470,2</w:t>
            </w:r>
          </w:p>
        </w:tc>
        <w:tc>
          <w:tcPr>
            <w:tcW w:w="1276" w:type="dxa"/>
          </w:tcPr>
          <w:p w:rsidR="0060786C" w:rsidRPr="00213F79" w:rsidRDefault="0060786C" w:rsidP="00C02099">
            <w:pPr>
              <w:jc w:val="center"/>
              <w:rPr>
                <w:lang w:val="ro-MD"/>
              </w:rPr>
            </w:pPr>
            <w:r>
              <w:rPr>
                <w:lang w:val="ro-MD"/>
              </w:rPr>
              <w:t>321,6</w:t>
            </w:r>
          </w:p>
        </w:tc>
        <w:tc>
          <w:tcPr>
            <w:tcW w:w="1418" w:type="dxa"/>
          </w:tcPr>
          <w:p w:rsidR="0060786C" w:rsidRPr="00213F79" w:rsidRDefault="0060786C" w:rsidP="00C02099">
            <w:pPr>
              <w:jc w:val="center"/>
              <w:rPr>
                <w:lang w:val="ro-MD"/>
              </w:rPr>
            </w:pPr>
            <w:r>
              <w:rPr>
                <w:lang w:val="ro-MD"/>
              </w:rPr>
              <w:t>68,4</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Apa si canalizare</w:t>
            </w:r>
          </w:p>
        </w:tc>
        <w:tc>
          <w:tcPr>
            <w:tcW w:w="1559" w:type="dxa"/>
          </w:tcPr>
          <w:p w:rsidR="0060786C" w:rsidRPr="00213F79" w:rsidRDefault="0060786C" w:rsidP="00C02099">
            <w:pPr>
              <w:jc w:val="center"/>
              <w:rPr>
                <w:lang w:val="ro-MD"/>
              </w:rPr>
            </w:pPr>
            <w:r>
              <w:rPr>
                <w:lang w:val="ro-MD"/>
              </w:rPr>
              <w:t>107,9</w:t>
            </w:r>
          </w:p>
        </w:tc>
        <w:tc>
          <w:tcPr>
            <w:tcW w:w="1276" w:type="dxa"/>
          </w:tcPr>
          <w:p w:rsidR="0060786C" w:rsidRPr="00213F79" w:rsidRDefault="0060786C" w:rsidP="00C02099">
            <w:pPr>
              <w:jc w:val="center"/>
              <w:rPr>
                <w:lang w:val="ro-MD"/>
              </w:rPr>
            </w:pPr>
            <w:r>
              <w:rPr>
                <w:lang w:val="ro-MD"/>
              </w:rPr>
              <w:t>59,9</w:t>
            </w:r>
          </w:p>
        </w:tc>
        <w:tc>
          <w:tcPr>
            <w:tcW w:w="1418" w:type="dxa"/>
          </w:tcPr>
          <w:p w:rsidR="0060786C" w:rsidRPr="00213F79" w:rsidRDefault="0060786C" w:rsidP="00C02099">
            <w:pPr>
              <w:jc w:val="center"/>
              <w:rPr>
                <w:lang w:val="ro-MD"/>
              </w:rPr>
            </w:pPr>
            <w:r>
              <w:rPr>
                <w:lang w:val="ro-MD"/>
              </w:rPr>
              <w:t>55,5</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Servicii informaționale</w:t>
            </w:r>
          </w:p>
        </w:tc>
        <w:tc>
          <w:tcPr>
            <w:tcW w:w="1559" w:type="dxa"/>
          </w:tcPr>
          <w:p w:rsidR="0060786C" w:rsidRPr="00213F79" w:rsidRDefault="0060786C" w:rsidP="00C02099">
            <w:pPr>
              <w:jc w:val="center"/>
              <w:rPr>
                <w:lang w:val="ro-MD"/>
              </w:rPr>
            </w:pPr>
            <w:r>
              <w:rPr>
                <w:lang w:val="ro-MD"/>
              </w:rPr>
              <w:t>41,6</w:t>
            </w:r>
          </w:p>
        </w:tc>
        <w:tc>
          <w:tcPr>
            <w:tcW w:w="1276" w:type="dxa"/>
          </w:tcPr>
          <w:p w:rsidR="0060786C" w:rsidRPr="00213F79" w:rsidRDefault="0060786C" w:rsidP="00C02099">
            <w:pPr>
              <w:jc w:val="center"/>
              <w:rPr>
                <w:lang w:val="ro-MD"/>
              </w:rPr>
            </w:pPr>
            <w:r>
              <w:rPr>
                <w:lang w:val="ro-MD"/>
              </w:rPr>
              <w:t>29,4</w:t>
            </w:r>
          </w:p>
        </w:tc>
        <w:tc>
          <w:tcPr>
            <w:tcW w:w="1418" w:type="dxa"/>
          </w:tcPr>
          <w:p w:rsidR="0060786C" w:rsidRPr="00213F79" w:rsidRDefault="0060786C" w:rsidP="00C02099">
            <w:pPr>
              <w:jc w:val="center"/>
              <w:rPr>
                <w:lang w:val="ro-MD"/>
              </w:rPr>
            </w:pPr>
            <w:r>
              <w:rPr>
                <w:lang w:val="ro-MD"/>
              </w:rPr>
              <w:t>70,7</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Servicii de telecomunicații</w:t>
            </w:r>
          </w:p>
        </w:tc>
        <w:tc>
          <w:tcPr>
            <w:tcW w:w="1559" w:type="dxa"/>
          </w:tcPr>
          <w:p w:rsidR="0060786C" w:rsidRPr="00213F79" w:rsidRDefault="0060786C" w:rsidP="00C02099">
            <w:pPr>
              <w:jc w:val="center"/>
              <w:rPr>
                <w:lang w:val="ro-MD"/>
              </w:rPr>
            </w:pPr>
            <w:r>
              <w:rPr>
                <w:lang w:val="ro-MD"/>
              </w:rPr>
              <w:t>30</w:t>
            </w:r>
          </w:p>
        </w:tc>
        <w:tc>
          <w:tcPr>
            <w:tcW w:w="1276" w:type="dxa"/>
          </w:tcPr>
          <w:p w:rsidR="0060786C" w:rsidRPr="00213F79" w:rsidRDefault="0060786C" w:rsidP="00C02099">
            <w:pPr>
              <w:jc w:val="center"/>
              <w:rPr>
                <w:lang w:val="ro-MD"/>
              </w:rPr>
            </w:pPr>
            <w:r>
              <w:rPr>
                <w:lang w:val="ro-MD"/>
              </w:rPr>
              <w:t>17,3</w:t>
            </w:r>
          </w:p>
        </w:tc>
        <w:tc>
          <w:tcPr>
            <w:tcW w:w="1418" w:type="dxa"/>
          </w:tcPr>
          <w:p w:rsidR="0060786C" w:rsidRPr="00213F79" w:rsidRDefault="0060786C" w:rsidP="00C02099">
            <w:pPr>
              <w:jc w:val="center"/>
              <w:rPr>
                <w:lang w:val="ro-MD"/>
              </w:rPr>
            </w:pPr>
            <w:r>
              <w:rPr>
                <w:lang w:val="ro-MD"/>
              </w:rPr>
              <w:t>57,7</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Servicii de locațiune</w:t>
            </w:r>
          </w:p>
        </w:tc>
        <w:tc>
          <w:tcPr>
            <w:tcW w:w="1559" w:type="dxa"/>
          </w:tcPr>
          <w:p w:rsidR="0060786C" w:rsidRPr="00213F79" w:rsidRDefault="0060786C" w:rsidP="00C02099">
            <w:pPr>
              <w:jc w:val="center"/>
              <w:rPr>
                <w:lang w:val="ro-MD"/>
              </w:rPr>
            </w:pPr>
            <w:r>
              <w:rPr>
                <w:lang w:val="ro-MD"/>
              </w:rPr>
              <w:t>40</w:t>
            </w:r>
          </w:p>
        </w:tc>
        <w:tc>
          <w:tcPr>
            <w:tcW w:w="1276" w:type="dxa"/>
          </w:tcPr>
          <w:p w:rsidR="0060786C" w:rsidRPr="00213F79" w:rsidRDefault="0060786C" w:rsidP="00C02099">
            <w:pPr>
              <w:jc w:val="center"/>
              <w:rPr>
                <w:lang w:val="ro-MD"/>
              </w:rPr>
            </w:pPr>
            <w:r>
              <w:rPr>
                <w:lang w:val="ro-MD"/>
              </w:rPr>
              <w:t>14,4</w:t>
            </w:r>
          </w:p>
        </w:tc>
        <w:tc>
          <w:tcPr>
            <w:tcW w:w="1418" w:type="dxa"/>
          </w:tcPr>
          <w:p w:rsidR="0060786C" w:rsidRPr="00213F79" w:rsidRDefault="0060786C" w:rsidP="00C02099">
            <w:pPr>
              <w:jc w:val="center"/>
              <w:rPr>
                <w:lang w:val="ro-MD"/>
              </w:rPr>
            </w:pPr>
            <w:r>
              <w:rPr>
                <w:lang w:val="ro-MD"/>
              </w:rPr>
              <w:t>36</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Servicii de transport</w:t>
            </w:r>
          </w:p>
        </w:tc>
        <w:tc>
          <w:tcPr>
            <w:tcW w:w="1559" w:type="dxa"/>
          </w:tcPr>
          <w:p w:rsidR="0060786C" w:rsidRPr="00213F79" w:rsidRDefault="0060786C" w:rsidP="00C02099">
            <w:pPr>
              <w:jc w:val="center"/>
              <w:rPr>
                <w:lang w:val="ro-MD"/>
              </w:rPr>
            </w:pPr>
            <w:r>
              <w:rPr>
                <w:lang w:val="ro-MD"/>
              </w:rPr>
              <w:t>63,5</w:t>
            </w:r>
          </w:p>
        </w:tc>
        <w:tc>
          <w:tcPr>
            <w:tcW w:w="1276" w:type="dxa"/>
          </w:tcPr>
          <w:p w:rsidR="0060786C" w:rsidRPr="00213F79" w:rsidRDefault="0060786C" w:rsidP="00C02099">
            <w:pPr>
              <w:jc w:val="center"/>
              <w:rPr>
                <w:lang w:val="ro-MD"/>
              </w:rPr>
            </w:pPr>
            <w:r>
              <w:rPr>
                <w:lang w:val="ro-MD"/>
              </w:rPr>
              <w:t>63,5</w:t>
            </w:r>
          </w:p>
        </w:tc>
        <w:tc>
          <w:tcPr>
            <w:tcW w:w="1418" w:type="dxa"/>
          </w:tcPr>
          <w:p w:rsidR="0060786C" w:rsidRPr="00213F79" w:rsidRDefault="0060786C" w:rsidP="00C02099">
            <w:pPr>
              <w:jc w:val="center"/>
              <w:rPr>
                <w:lang w:val="ro-MD"/>
              </w:rPr>
            </w:pPr>
            <w:r>
              <w:rPr>
                <w:lang w:val="ro-MD"/>
              </w:rPr>
              <w:t>99,9</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Servicii de reparații curente</w:t>
            </w:r>
          </w:p>
        </w:tc>
        <w:tc>
          <w:tcPr>
            <w:tcW w:w="1559" w:type="dxa"/>
          </w:tcPr>
          <w:p w:rsidR="0060786C" w:rsidRPr="00213F79" w:rsidRDefault="0060786C" w:rsidP="00C02099">
            <w:pPr>
              <w:jc w:val="center"/>
              <w:rPr>
                <w:lang w:val="ro-MD"/>
              </w:rPr>
            </w:pPr>
            <w:r>
              <w:rPr>
                <w:lang w:val="ro-MD"/>
              </w:rPr>
              <w:t>88,8</w:t>
            </w:r>
          </w:p>
        </w:tc>
        <w:tc>
          <w:tcPr>
            <w:tcW w:w="1276" w:type="dxa"/>
          </w:tcPr>
          <w:p w:rsidR="0060786C" w:rsidRPr="00213F79" w:rsidRDefault="0060786C" w:rsidP="00C02099">
            <w:pPr>
              <w:jc w:val="center"/>
              <w:rPr>
                <w:lang w:val="ro-MD"/>
              </w:rPr>
            </w:pPr>
            <w:r>
              <w:rPr>
                <w:lang w:val="ro-MD"/>
              </w:rPr>
              <w:t>62,2</w:t>
            </w:r>
          </w:p>
        </w:tc>
        <w:tc>
          <w:tcPr>
            <w:tcW w:w="1418" w:type="dxa"/>
          </w:tcPr>
          <w:p w:rsidR="0060786C" w:rsidRPr="00213F79" w:rsidRDefault="0060786C" w:rsidP="00C02099">
            <w:pPr>
              <w:jc w:val="center"/>
              <w:rPr>
                <w:lang w:val="ro-MD"/>
              </w:rPr>
            </w:pPr>
            <w:r>
              <w:rPr>
                <w:lang w:val="ro-MD"/>
              </w:rPr>
              <w:t>70,1</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Formare profesionala</w:t>
            </w:r>
          </w:p>
        </w:tc>
        <w:tc>
          <w:tcPr>
            <w:tcW w:w="1559" w:type="dxa"/>
          </w:tcPr>
          <w:p w:rsidR="0060786C" w:rsidRPr="00213F79" w:rsidRDefault="0060786C" w:rsidP="00C02099">
            <w:pPr>
              <w:jc w:val="center"/>
              <w:rPr>
                <w:lang w:val="ro-MD"/>
              </w:rPr>
            </w:pPr>
            <w:r>
              <w:rPr>
                <w:lang w:val="ro-MD"/>
              </w:rPr>
              <w:t>7,2</w:t>
            </w:r>
          </w:p>
        </w:tc>
        <w:tc>
          <w:tcPr>
            <w:tcW w:w="1276" w:type="dxa"/>
          </w:tcPr>
          <w:p w:rsidR="0060786C" w:rsidRPr="00213F79" w:rsidRDefault="0060786C" w:rsidP="00C02099">
            <w:pPr>
              <w:jc w:val="center"/>
              <w:rPr>
                <w:lang w:val="ro-MD"/>
              </w:rPr>
            </w:pPr>
            <w:r>
              <w:rPr>
                <w:lang w:val="ro-MD"/>
              </w:rPr>
              <w:t>5,7</w:t>
            </w:r>
          </w:p>
        </w:tc>
        <w:tc>
          <w:tcPr>
            <w:tcW w:w="1418" w:type="dxa"/>
          </w:tcPr>
          <w:p w:rsidR="0060786C" w:rsidRPr="00213F79" w:rsidRDefault="0060786C" w:rsidP="00C02099">
            <w:pPr>
              <w:jc w:val="center"/>
              <w:rPr>
                <w:lang w:val="ro-MD"/>
              </w:rPr>
            </w:pPr>
            <w:r>
              <w:rPr>
                <w:lang w:val="ro-MD"/>
              </w:rPr>
              <w:t>79,2</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Deplasări de serviciu in interiorul tarii</w:t>
            </w:r>
          </w:p>
        </w:tc>
        <w:tc>
          <w:tcPr>
            <w:tcW w:w="1559" w:type="dxa"/>
          </w:tcPr>
          <w:p w:rsidR="0060786C" w:rsidRPr="00213F79" w:rsidRDefault="0060786C" w:rsidP="00C02099">
            <w:pPr>
              <w:jc w:val="center"/>
              <w:rPr>
                <w:lang w:val="ro-MD"/>
              </w:rPr>
            </w:pPr>
            <w:r>
              <w:rPr>
                <w:lang w:val="ro-MD"/>
              </w:rPr>
              <w:t>4,1</w:t>
            </w:r>
          </w:p>
        </w:tc>
        <w:tc>
          <w:tcPr>
            <w:tcW w:w="1276" w:type="dxa"/>
          </w:tcPr>
          <w:p w:rsidR="0060786C" w:rsidRPr="00213F79" w:rsidRDefault="0060786C" w:rsidP="00C02099">
            <w:pPr>
              <w:jc w:val="center"/>
              <w:rPr>
                <w:lang w:val="ro-MD"/>
              </w:rPr>
            </w:pPr>
            <w:r>
              <w:rPr>
                <w:lang w:val="ro-MD"/>
              </w:rPr>
              <w:t>2,3</w:t>
            </w:r>
          </w:p>
        </w:tc>
        <w:tc>
          <w:tcPr>
            <w:tcW w:w="1418" w:type="dxa"/>
          </w:tcPr>
          <w:p w:rsidR="0060786C" w:rsidRPr="00213F79" w:rsidRDefault="0060786C" w:rsidP="00C02099">
            <w:pPr>
              <w:jc w:val="center"/>
              <w:rPr>
                <w:lang w:val="ro-MD"/>
              </w:rPr>
            </w:pPr>
            <w:r>
              <w:rPr>
                <w:lang w:val="ro-MD"/>
              </w:rPr>
              <w:t>55,5</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Servicii medicale</w:t>
            </w:r>
          </w:p>
        </w:tc>
        <w:tc>
          <w:tcPr>
            <w:tcW w:w="1559" w:type="dxa"/>
          </w:tcPr>
          <w:p w:rsidR="0060786C" w:rsidRPr="00213F79" w:rsidRDefault="0060786C" w:rsidP="00C02099">
            <w:pPr>
              <w:jc w:val="center"/>
              <w:rPr>
                <w:lang w:val="ro-MD"/>
              </w:rPr>
            </w:pPr>
            <w:r>
              <w:rPr>
                <w:lang w:val="ro-MD"/>
              </w:rPr>
              <w:t>0,3</w:t>
            </w:r>
          </w:p>
        </w:tc>
        <w:tc>
          <w:tcPr>
            <w:tcW w:w="1276" w:type="dxa"/>
          </w:tcPr>
          <w:p w:rsidR="0060786C" w:rsidRPr="00213F79" w:rsidRDefault="0060786C" w:rsidP="00C02099">
            <w:pPr>
              <w:rPr>
                <w:lang w:val="ro-MD"/>
              </w:rPr>
            </w:pPr>
            <w:r>
              <w:rPr>
                <w:lang w:val="ro-MD"/>
              </w:rPr>
              <w:t>0,3</w:t>
            </w:r>
          </w:p>
        </w:tc>
        <w:tc>
          <w:tcPr>
            <w:tcW w:w="1418" w:type="dxa"/>
          </w:tcPr>
          <w:p w:rsidR="0060786C" w:rsidRPr="00213F79" w:rsidRDefault="0060786C" w:rsidP="00C02099">
            <w:pPr>
              <w:jc w:val="center"/>
              <w:rPr>
                <w:lang w:val="ro-MD"/>
              </w:rPr>
            </w:pPr>
            <w:r>
              <w:rPr>
                <w:lang w:val="ro-MD"/>
              </w:rPr>
              <w:t>100</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Servicii de paza</w:t>
            </w:r>
          </w:p>
        </w:tc>
        <w:tc>
          <w:tcPr>
            <w:tcW w:w="1559" w:type="dxa"/>
          </w:tcPr>
          <w:p w:rsidR="0060786C" w:rsidRPr="00213F79" w:rsidRDefault="0060786C" w:rsidP="00C02099">
            <w:pPr>
              <w:jc w:val="center"/>
              <w:rPr>
                <w:lang w:val="ro-MD"/>
              </w:rPr>
            </w:pPr>
            <w:r>
              <w:rPr>
                <w:lang w:val="ro-MD"/>
              </w:rPr>
              <w:t>13,0</w:t>
            </w:r>
          </w:p>
        </w:tc>
        <w:tc>
          <w:tcPr>
            <w:tcW w:w="1276" w:type="dxa"/>
          </w:tcPr>
          <w:p w:rsidR="0060786C" w:rsidRPr="00213F79" w:rsidRDefault="0060786C" w:rsidP="00C02099">
            <w:pPr>
              <w:jc w:val="center"/>
              <w:rPr>
                <w:lang w:val="ro-MD"/>
              </w:rPr>
            </w:pPr>
            <w:r>
              <w:rPr>
                <w:lang w:val="ro-MD"/>
              </w:rPr>
              <w:t>9,3</w:t>
            </w:r>
          </w:p>
        </w:tc>
        <w:tc>
          <w:tcPr>
            <w:tcW w:w="1418" w:type="dxa"/>
          </w:tcPr>
          <w:p w:rsidR="0060786C" w:rsidRPr="00213F79" w:rsidRDefault="0060786C" w:rsidP="00C02099">
            <w:pPr>
              <w:jc w:val="center"/>
              <w:rPr>
                <w:lang w:val="ro-MD"/>
              </w:rPr>
            </w:pPr>
            <w:r>
              <w:rPr>
                <w:lang w:val="ro-MD"/>
              </w:rPr>
              <w:t>71,6</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Servicii bancare</w:t>
            </w:r>
          </w:p>
        </w:tc>
        <w:tc>
          <w:tcPr>
            <w:tcW w:w="1559" w:type="dxa"/>
          </w:tcPr>
          <w:p w:rsidR="0060786C" w:rsidRPr="00213F79" w:rsidRDefault="0060786C" w:rsidP="00C02099">
            <w:pPr>
              <w:jc w:val="center"/>
              <w:rPr>
                <w:lang w:val="ro-MD"/>
              </w:rPr>
            </w:pPr>
            <w:r>
              <w:rPr>
                <w:lang w:val="ro-MD"/>
              </w:rPr>
              <w:t>24,6</w:t>
            </w:r>
          </w:p>
        </w:tc>
        <w:tc>
          <w:tcPr>
            <w:tcW w:w="1276" w:type="dxa"/>
          </w:tcPr>
          <w:p w:rsidR="0060786C" w:rsidRPr="00213F79" w:rsidRDefault="0060786C" w:rsidP="00C02099">
            <w:pPr>
              <w:jc w:val="center"/>
              <w:rPr>
                <w:lang w:val="ro-MD"/>
              </w:rPr>
            </w:pPr>
            <w:r>
              <w:rPr>
                <w:lang w:val="ro-MD"/>
              </w:rPr>
              <w:t>15,6</w:t>
            </w:r>
          </w:p>
        </w:tc>
        <w:tc>
          <w:tcPr>
            <w:tcW w:w="1418" w:type="dxa"/>
          </w:tcPr>
          <w:p w:rsidR="0060786C" w:rsidRPr="00213F79" w:rsidRDefault="0060786C" w:rsidP="00C02099">
            <w:pPr>
              <w:jc w:val="center"/>
              <w:rPr>
                <w:lang w:val="ro-MD"/>
              </w:rPr>
            </w:pPr>
            <w:r>
              <w:rPr>
                <w:lang w:val="ro-MD"/>
              </w:rPr>
              <w:t>63,5</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Servicii poștale si distribuire a drepturilor sociale</w:t>
            </w:r>
          </w:p>
        </w:tc>
        <w:tc>
          <w:tcPr>
            <w:tcW w:w="1559" w:type="dxa"/>
          </w:tcPr>
          <w:p w:rsidR="0060786C" w:rsidRPr="00213F79" w:rsidRDefault="0060786C" w:rsidP="00C02099">
            <w:pPr>
              <w:jc w:val="center"/>
              <w:rPr>
                <w:lang w:val="ro-MD"/>
              </w:rPr>
            </w:pPr>
            <w:r>
              <w:rPr>
                <w:lang w:val="ro-MD"/>
              </w:rPr>
              <w:t>11,7</w:t>
            </w:r>
          </w:p>
        </w:tc>
        <w:tc>
          <w:tcPr>
            <w:tcW w:w="1276" w:type="dxa"/>
          </w:tcPr>
          <w:p w:rsidR="0060786C" w:rsidRPr="00213F79" w:rsidRDefault="0060786C" w:rsidP="00C02099">
            <w:pPr>
              <w:jc w:val="center"/>
              <w:rPr>
                <w:lang w:val="ro-MD"/>
              </w:rPr>
            </w:pPr>
            <w:r>
              <w:rPr>
                <w:lang w:val="ro-MD"/>
              </w:rPr>
              <w:t>4,6</w:t>
            </w:r>
          </w:p>
        </w:tc>
        <w:tc>
          <w:tcPr>
            <w:tcW w:w="1418" w:type="dxa"/>
          </w:tcPr>
          <w:p w:rsidR="0060786C" w:rsidRPr="00213F79" w:rsidRDefault="0060786C" w:rsidP="00C02099">
            <w:pPr>
              <w:jc w:val="center"/>
              <w:rPr>
                <w:lang w:val="ro-MD"/>
              </w:rPr>
            </w:pPr>
            <w:r>
              <w:rPr>
                <w:lang w:val="ro-MD"/>
              </w:rPr>
              <w:t>39</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Servicii neatribuite altor aliniate</w:t>
            </w:r>
          </w:p>
        </w:tc>
        <w:tc>
          <w:tcPr>
            <w:tcW w:w="1559" w:type="dxa"/>
          </w:tcPr>
          <w:p w:rsidR="0060786C" w:rsidRPr="00213F79" w:rsidRDefault="0060786C" w:rsidP="00C02099">
            <w:pPr>
              <w:jc w:val="center"/>
              <w:rPr>
                <w:lang w:val="ro-MD"/>
              </w:rPr>
            </w:pPr>
            <w:r>
              <w:rPr>
                <w:lang w:val="ro-MD"/>
              </w:rPr>
              <w:t>102,9</w:t>
            </w:r>
          </w:p>
        </w:tc>
        <w:tc>
          <w:tcPr>
            <w:tcW w:w="1276" w:type="dxa"/>
          </w:tcPr>
          <w:p w:rsidR="0060786C" w:rsidRPr="00213F79" w:rsidRDefault="0060786C" w:rsidP="00C02099">
            <w:pPr>
              <w:jc w:val="center"/>
              <w:rPr>
                <w:lang w:val="ro-MD"/>
              </w:rPr>
            </w:pPr>
            <w:r>
              <w:rPr>
                <w:lang w:val="ro-MD"/>
              </w:rPr>
              <w:t>73,9</w:t>
            </w:r>
          </w:p>
        </w:tc>
        <w:tc>
          <w:tcPr>
            <w:tcW w:w="1418" w:type="dxa"/>
          </w:tcPr>
          <w:p w:rsidR="0060786C" w:rsidRPr="00213F79" w:rsidRDefault="0060786C" w:rsidP="00C02099">
            <w:pPr>
              <w:jc w:val="center"/>
              <w:rPr>
                <w:lang w:val="ro-MD"/>
              </w:rPr>
            </w:pPr>
            <w:r>
              <w:rPr>
                <w:lang w:val="ro-MD"/>
              </w:rPr>
              <w:t>71,8</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Subsidii acordate întreprinderilor private nefinanciare</w:t>
            </w:r>
          </w:p>
        </w:tc>
        <w:tc>
          <w:tcPr>
            <w:tcW w:w="1559" w:type="dxa"/>
          </w:tcPr>
          <w:p w:rsidR="0060786C" w:rsidRPr="00213F79" w:rsidRDefault="0060786C" w:rsidP="00C02099">
            <w:pPr>
              <w:jc w:val="center"/>
              <w:rPr>
                <w:lang w:val="ro-MD"/>
              </w:rPr>
            </w:pPr>
            <w:r>
              <w:rPr>
                <w:lang w:val="ro-MD"/>
              </w:rPr>
              <w:t>93,5</w:t>
            </w:r>
          </w:p>
        </w:tc>
        <w:tc>
          <w:tcPr>
            <w:tcW w:w="1276" w:type="dxa"/>
          </w:tcPr>
          <w:p w:rsidR="0060786C" w:rsidRPr="00213F79" w:rsidRDefault="0060786C" w:rsidP="00C02099">
            <w:pPr>
              <w:jc w:val="center"/>
              <w:rPr>
                <w:lang w:val="ro-MD"/>
              </w:rPr>
            </w:pPr>
            <w:r>
              <w:rPr>
                <w:lang w:val="ro-MD"/>
              </w:rPr>
              <w:t>78,5</w:t>
            </w:r>
          </w:p>
        </w:tc>
        <w:tc>
          <w:tcPr>
            <w:tcW w:w="1418" w:type="dxa"/>
          </w:tcPr>
          <w:p w:rsidR="0060786C" w:rsidRPr="00213F79" w:rsidRDefault="0060786C" w:rsidP="00C02099">
            <w:pPr>
              <w:jc w:val="center"/>
              <w:rPr>
                <w:lang w:val="ro-MD"/>
              </w:rPr>
            </w:pPr>
            <w:r>
              <w:rPr>
                <w:lang w:val="ro-MD"/>
              </w:rPr>
              <w:t>84</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Subsidii acordate autoritarilor/instituțiilor publice la autogestiune</w:t>
            </w:r>
          </w:p>
        </w:tc>
        <w:tc>
          <w:tcPr>
            <w:tcW w:w="1559" w:type="dxa"/>
          </w:tcPr>
          <w:p w:rsidR="0060786C" w:rsidRPr="00213F79" w:rsidRDefault="0060786C" w:rsidP="00C02099">
            <w:pPr>
              <w:jc w:val="center"/>
              <w:rPr>
                <w:lang w:val="ro-MD"/>
              </w:rPr>
            </w:pPr>
            <w:r>
              <w:rPr>
                <w:lang w:val="ro-MD"/>
              </w:rPr>
              <w:t>35,0</w:t>
            </w:r>
          </w:p>
        </w:tc>
        <w:tc>
          <w:tcPr>
            <w:tcW w:w="1276" w:type="dxa"/>
          </w:tcPr>
          <w:p w:rsidR="0060786C" w:rsidRPr="00213F79" w:rsidRDefault="0060786C" w:rsidP="00C02099">
            <w:pPr>
              <w:jc w:val="center"/>
              <w:rPr>
                <w:lang w:val="ro-MD"/>
              </w:rPr>
            </w:pPr>
            <w:r>
              <w:rPr>
                <w:lang w:val="ro-MD"/>
              </w:rPr>
              <w:t>35,0</w:t>
            </w:r>
          </w:p>
        </w:tc>
        <w:tc>
          <w:tcPr>
            <w:tcW w:w="1418" w:type="dxa"/>
          </w:tcPr>
          <w:p w:rsidR="0060786C" w:rsidRPr="00213F79" w:rsidRDefault="0060786C" w:rsidP="00C02099">
            <w:pPr>
              <w:jc w:val="center"/>
              <w:rPr>
                <w:lang w:val="ro-MD"/>
              </w:rPr>
            </w:pPr>
            <w:r>
              <w:rPr>
                <w:lang w:val="ro-MD"/>
              </w:rPr>
              <w:t>100</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Granturi oferite persoanelor fizice</w:t>
            </w:r>
          </w:p>
        </w:tc>
        <w:tc>
          <w:tcPr>
            <w:tcW w:w="1559" w:type="dxa"/>
          </w:tcPr>
          <w:p w:rsidR="0060786C" w:rsidRPr="00213F79" w:rsidRDefault="0060786C" w:rsidP="00C02099">
            <w:pPr>
              <w:jc w:val="center"/>
              <w:rPr>
                <w:lang w:val="ro-MD"/>
              </w:rPr>
            </w:pPr>
            <w:r>
              <w:rPr>
                <w:lang w:val="ro-MD"/>
              </w:rPr>
              <w:t>2595,8</w:t>
            </w:r>
          </w:p>
        </w:tc>
        <w:tc>
          <w:tcPr>
            <w:tcW w:w="1276" w:type="dxa"/>
          </w:tcPr>
          <w:p w:rsidR="0060786C" w:rsidRPr="00213F79" w:rsidRDefault="0060786C" w:rsidP="00C02099">
            <w:pPr>
              <w:jc w:val="center"/>
              <w:rPr>
                <w:lang w:val="ro-MD"/>
              </w:rPr>
            </w:pPr>
            <w:r>
              <w:rPr>
                <w:lang w:val="ro-MD"/>
              </w:rPr>
              <w:t>2428,5</w:t>
            </w:r>
          </w:p>
        </w:tc>
        <w:tc>
          <w:tcPr>
            <w:tcW w:w="1418" w:type="dxa"/>
          </w:tcPr>
          <w:p w:rsidR="0060786C" w:rsidRPr="00213F79" w:rsidRDefault="0060786C" w:rsidP="00C02099">
            <w:pPr>
              <w:jc w:val="center"/>
              <w:rPr>
                <w:lang w:val="ro-MD"/>
              </w:rPr>
            </w:pPr>
            <w:r>
              <w:rPr>
                <w:lang w:val="ro-MD"/>
              </w:rPr>
              <w:t>93,6</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Compensații</w:t>
            </w:r>
          </w:p>
        </w:tc>
        <w:tc>
          <w:tcPr>
            <w:tcW w:w="1559" w:type="dxa"/>
          </w:tcPr>
          <w:p w:rsidR="0060786C" w:rsidRPr="00213F79" w:rsidRDefault="0060786C" w:rsidP="00C02099">
            <w:pPr>
              <w:jc w:val="center"/>
              <w:rPr>
                <w:lang w:val="ro-MD"/>
              </w:rPr>
            </w:pPr>
            <w:r>
              <w:rPr>
                <w:lang w:val="ro-MD"/>
              </w:rPr>
              <w:t>9000</w:t>
            </w:r>
          </w:p>
        </w:tc>
        <w:tc>
          <w:tcPr>
            <w:tcW w:w="1276" w:type="dxa"/>
          </w:tcPr>
          <w:p w:rsidR="0060786C" w:rsidRPr="00213F79" w:rsidRDefault="0060786C" w:rsidP="00C02099">
            <w:pPr>
              <w:jc w:val="center"/>
              <w:rPr>
                <w:lang w:val="ro-MD"/>
              </w:rPr>
            </w:pPr>
            <w:r>
              <w:rPr>
                <w:lang w:val="ro-MD"/>
              </w:rPr>
              <w:t>7764,3</w:t>
            </w:r>
          </w:p>
        </w:tc>
        <w:tc>
          <w:tcPr>
            <w:tcW w:w="1418" w:type="dxa"/>
          </w:tcPr>
          <w:p w:rsidR="0060786C" w:rsidRPr="00213F79" w:rsidRDefault="0060786C" w:rsidP="00C02099">
            <w:pPr>
              <w:jc w:val="center"/>
              <w:rPr>
                <w:lang w:val="ro-MD"/>
              </w:rPr>
            </w:pPr>
            <w:r>
              <w:rPr>
                <w:lang w:val="ro-MD"/>
              </w:rPr>
              <w:t>86,3</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Ajutoare bănești</w:t>
            </w:r>
          </w:p>
        </w:tc>
        <w:tc>
          <w:tcPr>
            <w:tcW w:w="1559" w:type="dxa"/>
          </w:tcPr>
          <w:p w:rsidR="0060786C" w:rsidRPr="00213F79" w:rsidRDefault="0060786C" w:rsidP="00C02099">
            <w:pPr>
              <w:jc w:val="center"/>
              <w:rPr>
                <w:lang w:val="ro-MD"/>
              </w:rPr>
            </w:pPr>
            <w:r>
              <w:rPr>
                <w:lang w:val="ro-MD"/>
              </w:rPr>
              <w:t>32,8</w:t>
            </w:r>
          </w:p>
        </w:tc>
        <w:tc>
          <w:tcPr>
            <w:tcW w:w="1276" w:type="dxa"/>
          </w:tcPr>
          <w:p w:rsidR="0060786C" w:rsidRPr="00213F79" w:rsidRDefault="0060786C" w:rsidP="00C02099">
            <w:pPr>
              <w:jc w:val="center"/>
              <w:rPr>
                <w:lang w:val="ro-MD"/>
              </w:rPr>
            </w:pPr>
            <w:r>
              <w:rPr>
                <w:lang w:val="ro-MD"/>
              </w:rPr>
              <w:t>32,8</w:t>
            </w:r>
          </w:p>
        </w:tc>
        <w:tc>
          <w:tcPr>
            <w:tcW w:w="1418" w:type="dxa"/>
          </w:tcPr>
          <w:p w:rsidR="0060786C" w:rsidRPr="00213F79" w:rsidRDefault="0060786C" w:rsidP="00C02099">
            <w:pPr>
              <w:jc w:val="center"/>
              <w:rPr>
                <w:lang w:val="ro-MD"/>
              </w:rPr>
            </w:pPr>
            <w:r>
              <w:rPr>
                <w:lang w:val="ro-MD"/>
              </w:rPr>
              <w:t>100</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Indemnizații pentru incapacitatea temporara de munca achitate din mijloacele financiare ale angajatorului</w:t>
            </w:r>
          </w:p>
        </w:tc>
        <w:tc>
          <w:tcPr>
            <w:tcW w:w="1559" w:type="dxa"/>
          </w:tcPr>
          <w:p w:rsidR="0060786C" w:rsidRPr="00213F79" w:rsidRDefault="0060786C" w:rsidP="00C02099">
            <w:pPr>
              <w:jc w:val="center"/>
              <w:rPr>
                <w:lang w:val="ro-MD"/>
              </w:rPr>
            </w:pPr>
            <w:r>
              <w:rPr>
                <w:lang w:val="ro-MD"/>
              </w:rPr>
              <w:t>33,2</w:t>
            </w:r>
          </w:p>
        </w:tc>
        <w:tc>
          <w:tcPr>
            <w:tcW w:w="1276" w:type="dxa"/>
          </w:tcPr>
          <w:p w:rsidR="0060786C" w:rsidRPr="00213F79" w:rsidRDefault="0060786C" w:rsidP="00C02099">
            <w:pPr>
              <w:jc w:val="center"/>
              <w:rPr>
                <w:lang w:val="ro-MD"/>
              </w:rPr>
            </w:pPr>
            <w:r>
              <w:rPr>
                <w:lang w:val="ro-MD"/>
              </w:rPr>
              <w:t>27,2</w:t>
            </w:r>
          </w:p>
        </w:tc>
        <w:tc>
          <w:tcPr>
            <w:tcW w:w="1418" w:type="dxa"/>
          </w:tcPr>
          <w:p w:rsidR="0060786C" w:rsidRPr="00213F79" w:rsidRDefault="0060786C" w:rsidP="00C02099">
            <w:pPr>
              <w:jc w:val="center"/>
              <w:rPr>
                <w:lang w:val="ro-MD"/>
              </w:rPr>
            </w:pPr>
            <w:r>
              <w:rPr>
                <w:lang w:val="ro-MD"/>
              </w:rPr>
              <w:t>81,9</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213F79" w:rsidRDefault="0060786C" w:rsidP="00C02099">
            <w:pPr>
              <w:jc w:val="both"/>
              <w:rPr>
                <w:lang w:val="ro-MD"/>
              </w:rPr>
            </w:pPr>
            <w:r w:rsidRPr="00321008">
              <w:rPr>
                <w:lang w:val="ro-MD"/>
              </w:rPr>
              <w:t>Achitarea indemnizației alesului local la expirarea mandatului</w:t>
            </w:r>
          </w:p>
        </w:tc>
        <w:tc>
          <w:tcPr>
            <w:tcW w:w="1559" w:type="dxa"/>
          </w:tcPr>
          <w:p w:rsidR="0060786C" w:rsidRPr="00213F79" w:rsidRDefault="0060786C" w:rsidP="00C02099">
            <w:pPr>
              <w:jc w:val="center"/>
              <w:rPr>
                <w:lang w:val="ro-MD"/>
              </w:rPr>
            </w:pPr>
            <w:r>
              <w:rPr>
                <w:lang w:val="ro-MD"/>
              </w:rPr>
              <w:t>34,4</w:t>
            </w:r>
          </w:p>
        </w:tc>
        <w:tc>
          <w:tcPr>
            <w:tcW w:w="1276" w:type="dxa"/>
          </w:tcPr>
          <w:p w:rsidR="0060786C" w:rsidRPr="00213F79" w:rsidRDefault="0060786C" w:rsidP="00C02099">
            <w:pPr>
              <w:jc w:val="center"/>
              <w:rPr>
                <w:lang w:val="ro-MD"/>
              </w:rPr>
            </w:pPr>
            <w:r>
              <w:rPr>
                <w:lang w:val="ro-MD"/>
              </w:rPr>
              <w:t>34,34</w:t>
            </w:r>
          </w:p>
        </w:tc>
        <w:tc>
          <w:tcPr>
            <w:tcW w:w="1418" w:type="dxa"/>
          </w:tcPr>
          <w:p w:rsidR="0060786C" w:rsidRPr="00213F79" w:rsidRDefault="0060786C" w:rsidP="00C02099">
            <w:pPr>
              <w:jc w:val="center"/>
              <w:rPr>
                <w:lang w:val="ro-MD"/>
              </w:rPr>
            </w:pPr>
            <w:r>
              <w:rPr>
                <w:lang w:val="ro-MD"/>
              </w:rPr>
              <w:t>99,8</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321008" w:rsidRDefault="0060786C" w:rsidP="00C02099">
            <w:pPr>
              <w:jc w:val="both"/>
              <w:rPr>
                <w:lang w:val="ro-MD"/>
              </w:rPr>
            </w:pPr>
            <w:r w:rsidRPr="00321008">
              <w:rPr>
                <w:lang w:val="ro-MD"/>
              </w:rPr>
              <w:t>Cotizații in organizațiile din tara</w:t>
            </w:r>
          </w:p>
        </w:tc>
        <w:tc>
          <w:tcPr>
            <w:tcW w:w="1559" w:type="dxa"/>
          </w:tcPr>
          <w:p w:rsidR="0060786C" w:rsidRPr="00213F79" w:rsidRDefault="0060786C" w:rsidP="00C02099">
            <w:pPr>
              <w:jc w:val="center"/>
              <w:rPr>
                <w:lang w:val="ro-MD"/>
              </w:rPr>
            </w:pPr>
            <w:r>
              <w:rPr>
                <w:lang w:val="ro-MD"/>
              </w:rPr>
              <w:t>3,0</w:t>
            </w:r>
          </w:p>
        </w:tc>
        <w:tc>
          <w:tcPr>
            <w:tcW w:w="1276" w:type="dxa"/>
          </w:tcPr>
          <w:p w:rsidR="0060786C" w:rsidRPr="00213F79" w:rsidRDefault="0060786C" w:rsidP="00C02099">
            <w:pPr>
              <w:jc w:val="center"/>
              <w:rPr>
                <w:lang w:val="ro-MD"/>
              </w:rPr>
            </w:pPr>
            <w:r>
              <w:rPr>
                <w:lang w:val="ro-MD"/>
              </w:rPr>
              <w:t>3,0</w:t>
            </w:r>
          </w:p>
        </w:tc>
        <w:tc>
          <w:tcPr>
            <w:tcW w:w="1418" w:type="dxa"/>
          </w:tcPr>
          <w:p w:rsidR="0060786C" w:rsidRPr="00213F79" w:rsidRDefault="0060786C" w:rsidP="00C02099">
            <w:pPr>
              <w:jc w:val="center"/>
              <w:rPr>
                <w:lang w:val="ro-MD"/>
              </w:rPr>
            </w:pPr>
            <w:r>
              <w:rPr>
                <w:lang w:val="ro-MD"/>
              </w:rPr>
              <w:t>100</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321008" w:rsidRDefault="0060786C" w:rsidP="00C02099">
            <w:pPr>
              <w:jc w:val="both"/>
              <w:rPr>
                <w:lang w:val="ro-MD"/>
              </w:rPr>
            </w:pPr>
            <w:r w:rsidRPr="00321008">
              <w:rPr>
                <w:lang w:val="ro-MD"/>
              </w:rPr>
              <w:t>Alte cheltuieli in baza de contracte cu persoane fizice</w:t>
            </w:r>
          </w:p>
        </w:tc>
        <w:tc>
          <w:tcPr>
            <w:tcW w:w="1559" w:type="dxa"/>
          </w:tcPr>
          <w:p w:rsidR="0060786C" w:rsidRPr="00213F79" w:rsidRDefault="0060786C" w:rsidP="00C02099">
            <w:pPr>
              <w:jc w:val="center"/>
              <w:rPr>
                <w:lang w:val="ro-MD"/>
              </w:rPr>
            </w:pPr>
            <w:r>
              <w:rPr>
                <w:lang w:val="ro-MD"/>
              </w:rPr>
              <w:t>514,3</w:t>
            </w:r>
          </w:p>
        </w:tc>
        <w:tc>
          <w:tcPr>
            <w:tcW w:w="1276" w:type="dxa"/>
          </w:tcPr>
          <w:p w:rsidR="0060786C" w:rsidRPr="00213F79" w:rsidRDefault="0060786C" w:rsidP="00C02099">
            <w:pPr>
              <w:jc w:val="center"/>
              <w:rPr>
                <w:lang w:val="ro-MD"/>
              </w:rPr>
            </w:pPr>
            <w:r>
              <w:rPr>
                <w:lang w:val="ro-MD"/>
              </w:rPr>
              <w:t>474,4</w:t>
            </w:r>
          </w:p>
        </w:tc>
        <w:tc>
          <w:tcPr>
            <w:tcW w:w="1418" w:type="dxa"/>
          </w:tcPr>
          <w:p w:rsidR="0060786C" w:rsidRPr="00213F79" w:rsidRDefault="0060786C" w:rsidP="00C02099">
            <w:pPr>
              <w:jc w:val="center"/>
              <w:rPr>
                <w:lang w:val="ro-MD"/>
              </w:rPr>
            </w:pPr>
            <w:r>
              <w:rPr>
                <w:lang w:val="ro-MD"/>
              </w:rPr>
              <w:t>92,2</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321008" w:rsidRDefault="0060786C" w:rsidP="00C02099">
            <w:pPr>
              <w:jc w:val="both"/>
              <w:rPr>
                <w:lang w:val="ro-MD"/>
              </w:rPr>
            </w:pPr>
            <w:r w:rsidRPr="00321008">
              <w:rPr>
                <w:lang w:val="ro-MD"/>
              </w:rPr>
              <w:t>Alte cheltuieli curente</w:t>
            </w:r>
          </w:p>
        </w:tc>
        <w:tc>
          <w:tcPr>
            <w:tcW w:w="1559" w:type="dxa"/>
          </w:tcPr>
          <w:p w:rsidR="0060786C" w:rsidRPr="00213F79" w:rsidRDefault="0060786C" w:rsidP="00C02099">
            <w:pPr>
              <w:jc w:val="center"/>
              <w:rPr>
                <w:lang w:val="ro-MD"/>
              </w:rPr>
            </w:pPr>
            <w:r>
              <w:rPr>
                <w:lang w:val="ro-MD"/>
              </w:rPr>
              <w:t>41,9</w:t>
            </w:r>
          </w:p>
        </w:tc>
        <w:tc>
          <w:tcPr>
            <w:tcW w:w="1276" w:type="dxa"/>
          </w:tcPr>
          <w:p w:rsidR="0060786C" w:rsidRPr="00213F79" w:rsidRDefault="0060786C" w:rsidP="00C02099">
            <w:pPr>
              <w:jc w:val="center"/>
              <w:rPr>
                <w:lang w:val="ro-MD"/>
              </w:rPr>
            </w:pPr>
            <w:r>
              <w:rPr>
                <w:lang w:val="ro-MD"/>
              </w:rPr>
              <w:t>31,3</w:t>
            </w:r>
          </w:p>
        </w:tc>
        <w:tc>
          <w:tcPr>
            <w:tcW w:w="1418" w:type="dxa"/>
          </w:tcPr>
          <w:p w:rsidR="0060786C" w:rsidRPr="00213F79" w:rsidRDefault="0060786C" w:rsidP="00C02099">
            <w:pPr>
              <w:jc w:val="center"/>
              <w:rPr>
                <w:lang w:val="ro-MD"/>
              </w:rPr>
            </w:pPr>
            <w:r>
              <w:rPr>
                <w:lang w:val="ro-MD"/>
              </w:rPr>
              <w:t>74,7</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321008" w:rsidRDefault="0060786C" w:rsidP="00C02099">
            <w:pPr>
              <w:jc w:val="both"/>
              <w:rPr>
                <w:lang w:val="ro-MD"/>
              </w:rPr>
            </w:pPr>
            <w:r w:rsidRPr="00321008">
              <w:rPr>
                <w:lang w:val="ro-MD"/>
              </w:rPr>
              <w:t>Cheltuieli capitale pentru lucrări topografogeodezice, de cartografie si cadastru</w:t>
            </w:r>
          </w:p>
        </w:tc>
        <w:tc>
          <w:tcPr>
            <w:tcW w:w="1559" w:type="dxa"/>
          </w:tcPr>
          <w:p w:rsidR="0060786C" w:rsidRPr="00213F79" w:rsidRDefault="0060786C" w:rsidP="00C02099">
            <w:pPr>
              <w:jc w:val="center"/>
              <w:rPr>
                <w:lang w:val="ro-MD"/>
              </w:rPr>
            </w:pPr>
            <w:r>
              <w:rPr>
                <w:lang w:val="ro-MD"/>
              </w:rPr>
              <w:t>14,2</w:t>
            </w:r>
          </w:p>
        </w:tc>
        <w:tc>
          <w:tcPr>
            <w:tcW w:w="1276" w:type="dxa"/>
          </w:tcPr>
          <w:p w:rsidR="0060786C" w:rsidRPr="00213F79" w:rsidRDefault="0060786C" w:rsidP="00C02099">
            <w:pPr>
              <w:jc w:val="center"/>
              <w:rPr>
                <w:lang w:val="ro-MD"/>
              </w:rPr>
            </w:pPr>
            <w:r>
              <w:rPr>
                <w:lang w:val="ro-MD"/>
              </w:rPr>
              <w:t>14,2</w:t>
            </w:r>
          </w:p>
        </w:tc>
        <w:tc>
          <w:tcPr>
            <w:tcW w:w="1418" w:type="dxa"/>
          </w:tcPr>
          <w:p w:rsidR="0060786C" w:rsidRPr="00213F79" w:rsidRDefault="0060786C" w:rsidP="00C02099">
            <w:pPr>
              <w:jc w:val="center"/>
              <w:rPr>
                <w:lang w:val="ro-MD"/>
              </w:rPr>
            </w:pPr>
            <w:r>
              <w:rPr>
                <w:lang w:val="ro-MD"/>
              </w:rPr>
              <w:t>99,7</w:t>
            </w:r>
          </w:p>
        </w:tc>
      </w:tr>
      <w:tr w:rsidR="0060786C" w:rsidRPr="00321008" w:rsidTr="00C02099">
        <w:tc>
          <w:tcPr>
            <w:tcW w:w="959" w:type="dxa"/>
          </w:tcPr>
          <w:p w:rsidR="0060786C" w:rsidRPr="00213F79" w:rsidRDefault="0060786C" w:rsidP="00C02099">
            <w:pPr>
              <w:pStyle w:val="a3"/>
              <w:jc w:val="both"/>
              <w:rPr>
                <w:rFonts w:ascii="Times New Roman" w:hAnsi="Times New Roman"/>
                <w:b/>
                <w:lang w:val="ro-MD"/>
              </w:rPr>
            </w:pPr>
          </w:p>
        </w:tc>
        <w:tc>
          <w:tcPr>
            <w:tcW w:w="8647" w:type="dxa"/>
            <w:gridSpan w:val="4"/>
          </w:tcPr>
          <w:p w:rsidR="0060786C" w:rsidRPr="00321008" w:rsidRDefault="0060786C" w:rsidP="00C02099">
            <w:pPr>
              <w:jc w:val="center"/>
              <w:rPr>
                <w:b/>
                <w:lang w:val="ro-MD"/>
              </w:rPr>
            </w:pPr>
            <w:r w:rsidRPr="00321008">
              <w:rPr>
                <w:b/>
                <w:lang w:val="ro-MD"/>
              </w:rPr>
              <w:t>ACTIVE NEFINANCIARE</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B76902" w:rsidRDefault="0060786C" w:rsidP="00C02099">
            <w:pPr>
              <w:jc w:val="both"/>
            </w:pPr>
            <w:r w:rsidRPr="00321008">
              <w:t>Reparații capitale ale clădirilor</w:t>
            </w:r>
          </w:p>
        </w:tc>
        <w:tc>
          <w:tcPr>
            <w:tcW w:w="1559" w:type="dxa"/>
          </w:tcPr>
          <w:p w:rsidR="0060786C" w:rsidRDefault="0060786C" w:rsidP="00C02099">
            <w:pPr>
              <w:jc w:val="center"/>
              <w:rPr>
                <w:lang w:val="ro-MD"/>
              </w:rPr>
            </w:pPr>
            <w:r>
              <w:rPr>
                <w:lang w:val="ro-MD"/>
              </w:rPr>
              <w:t>21,3</w:t>
            </w:r>
          </w:p>
        </w:tc>
        <w:tc>
          <w:tcPr>
            <w:tcW w:w="1276" w:type="dxa"/>
          </w:tcPr>
          <w:p w:rsidR="0060786C" w:rsidRDefault="0060786C" w:rsidP="00C02099">
            <w:pPr>
              <w:jc w:val="center"/>
              <w:rPr>
                <w:lang w:val="ro-MD"/>
              </w:rPr>
            </w:pPr>
            <w:r>
              <w:rPr>
                <w:lang w:val="ro-MD"/>
              </w:rPr>
              <w:t>21,2</w:t>
            </w:r>
          </w:p>
        </w:tc>
        <w:tc>
          <w:tcPr>
            <w:tcW w:w="1418" w:type="dxa"/>
          </w:tcPr>
          <w:p w:rsidR="0060786C" w:rsidRDefault="0060786C" w:rsidP="00C02099">
            <w:pPr>
              <w:jc w:val="center"/>
              <w:rPr>
                <w:lang w:val="ro-MD"/>
              </w:rPr>
            </w:pPr>
            <w:r>
              <w:rPr>
                <w:lang w:val="ro-MD"/>
              </w:rPr>
              <w:t>99,5</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B76902" w:rsidRDefault="0060786C" w:rsidP="00C02099">
            <w:pPr>
              <w:jc w:val="both"/>
            </w:pPr>
            <w:r w:rsidRPr="00D21C48">
              <w:t>Procurarea construcțiilor speciale</w:t>
            </w:r>
          </w:p>
        </w:tc>
        <w:tc>
          <w:tcPr>
            <w:tcW w:w="1559" w:type="dxa"/>
          </w:tcPr>
          <w:p w:rsidR="0060786C" w:rsidRDefault="0060786C" w:rsidP="00C02099">
            <w:pPr>
              <w:jc w:val="center"/>
              <w:rPr>
                <w:lang w:val="ro-MD"/>
              </w:rPr>
            </w:pPr>
            <w:r>
              <w:rPr>
                <w:lang w:val="ro-MD"/>
              </w:rPr>
              <w:t>319,7</w:t>
            </w:r>
          </w:p>
        </w:tc>
        <w:tc>
          <w:tcPr>
            <w:tcW w:w="1276" w:type="dxa"/>
          </w:tcPr>
          <w:p w:rsidR="0060786C" w:rsidRDefault="0060786C" w:rsidP="00C02099">
            <w:pPr>
              <w:jc w:val="center"/>
              <w:rPr>
                <w:lang w:val="ro-MD"/>
              </w:rPr>
            </w:pPr>
            <w:r>
              <w:rPr>
                <w:lang w:val="ro-MD"/>
              </w:rPr>
              <w:t>319,7</w:t>
            </w:r>
          </w:p>
        </w:tc>
        <w:tc>
          <w:tcPr>
            <w:tcW w:w="1418" w:type="dxa"/>
          </w:tcPr>
          <w:p w:rsidR="0060786C" w:rsidRDefault="0060786C" w:rsidP="00C02099">
            <w:pPr>
              <w:jc w:val="center"/>
              <w:rPr>
                <w:lang w:val="ro-MD"/>
              </w:rPr>
            </w:pPr>
            <w:r>
              <w:rPr>
                <w:lang w:val="ro-MD"/>
              </w:rPr>
              <w:t>100</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D21C48" w:rsidRDefault="0060786C" w:rsidP="00C02099">
            <w:pPr>
              <w:jc w:val="both"/>
            </w:pPr>
            <w:r w:rsidRPr="00D21C48">
              <w:t>Reparații capitale ale construcțiilor speciale</w:t>
            </w:r>
          </w:p>
        </w:tc>
        <w:tc>
          <w:tcPr>
            <w:tcW w:w="1559" w:type="dxa"/>
          </w:tcPr>
          <w:p w:rsidR="0060786C" w:rsidRDefault="0060786C" w:rsidP="00C02099">
            <w:pPr>
              <w:jc w:val="center"/>
              <w:rPr>
                <w:lang w:val="ro-MD"/>
              </w:rPr>
            </w:pPr>
            <w:r>
              <w:rPr>
                <w:lang w:val="ro-MD"/>
              </w:rPr>
              <w:t>1136,5</w:t>
            </w:r>
          </w:p>
        </w:tc>
        <w:tc>
          <w:tcPr>
            <w:tcW w:w="1276" w:type="dxa"/>
          </w:tcPr>
          <w:p w:rsidR="0060786C" w:rsidRDefault="0060786C" w:rsidP="00C02099">
            <w:pPr>
              <w:jc w:val="center"/>
              <w:rPr>
                <w:lang w:val="ro-MD"/>
              </w:rPr>
            </w:pPr>
            <w:r>
              <w:rPr>
                <w:lang w:val="ro-MD"/>
              </w:rPr>
              <w:t>1112,5</w:t>
            </w:r>
          </w:p>
        </w:tc>
        <w:tc>
          <w:tcPr>
            <w:tcW w:w="1418" w:type="dxa"/>
          </w:tcPr>
          <w:p w:rsidR="0060786C" w:rsidRDefault="0060786C" w:rsidP="00C02099">
            <w:pPr>
              <w:jc w:val="center"/>
              <w:rPr>
                <w:lang w:val="ro-MD"/>
              </w:rPr>
            </w:pPr>
            <w:r>
              <w:rPr>
                <w:lang w:val="ro-MD"/>
              </w:rPr>
              <w:t>97,9</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D21C48" w:rsidRDefault="0060786C" w:rsidP="00C02099">
            <w:pPr>
              <w:tabs>
                <w:tab w:val="left" w:pos="970"/>
              </w:tabs>
              <w:jc w:val="both"/>
            </w:pPr>
            <w:r w:rsidRPr="00D21C48">
              <w:t>Reparații capitale ale instalațiilor de transmisie</w:t>
            </w:r>
          </w:p>
        </w:tc>
        <w:tc>
          <w:tcPr>
            <w:tcW w:w="1559" w:type="dxa"/>
          </w:tcPr>
          <w:p w:rsidR="0060786C" w:rsidRDefault="0060786C" w:rsidP="00C02099">
            <w:pPr>
              <w:jc w:val="center"/>
              <w:rPr>
                <w:lang w:val="ro-MD"/>
              </w:rPr>
            </w:pPr>
            <w:r>
              <w:rPr>
                <w:lang w:val="ro-MD"/>
              </w:rPr>
              <w:t>22,4</w:t>
            </w:r>
          </w:p>
        </w:tc>
        <w:tc>
          <w:tcPr>
            <w:tcW w:w="1276" w:type="dxa"/>
          </w:tcPr>
          <w:p w:rsidR="0060786C" w:rsidRDefault="0060786C" w:rsidP="00C02099">
            <w:pPr>
              <w:jc w:val="center"/>
              <w:rPr>
                <w:lang w:val="ro-MD"/>
              </w:rPr>
            </w:pPr>
            <w:r>
              <w:rPr>
                <w:lang w:val="ro-MD"/>
              </w:rPr>
              <w:t>13,4</w:t>
            </w:r>
          </w:p>
        </w:tc>
        <w:tc>
          <w:tcPr>
            <w:tcW w:w="1418" w:type="dxa"/>
          </w:tcPr>
          <w:p w:rsidR="0060786C" w:rsidRDefault="0060786C" w:rsidP="00C02099">
            <w:pPr>
              <w:jc w:val="center"/>
              <w:rPr>
                <w:lang w:val="ro-MD"/>
              </w:rPr>
            </w:pPr>
            <w:r>
              <w:rPr>
                <w:lang w:val="ro-MD"/>
              </w:rPr>
              <w:t>59,5</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D21C48" w:rsidRDefault="0060786C" w:rsidP="00C02099">
            <w:pPr>
              <w:jc w:val="both"/>
              <w:rPr>
                <w:lang w:val="ro-MD"/>
              </w:rPr>
            </w:pPr>
            <w:r w:rsidRPr="00D21C48">
              <w:rPr>
                <w:lang w:val="ro-MD"/>
              </w:rPr>
              <w:t>Procurarea mașinilor si utilajelor</w:t>
            </w:r>
          </w:p>
        </w:tc>
        <w:tc>
          <w:tcPr>
            <w:tcW w:w="1559" w:type="dxa"/>
          </w:tcPr>
          <w:p w:rsidR="0060786C" w:rsidRDefault="0060786C" w:rsidP="00C02099">
            <w:pPr>
              <w:jc w:val="center"/>
              <w:rPr>
                <w:lang w:val="ro-MD"/>
              </w:rPr>
            </w:pPr>
            <w:r>
              <w:rPr>
                <w:lang w:val="ro-MD"/>
              </w:rPr>
              <w:t>486,5</w:t>
            </w:r>
          </w:p>
        </w:tc>
        <w:tc>
          <w:tcPr>
            <w:tcW w:w="1276" w:type="dxa"/>
          </w:tcPr>
          <w:p w:rsidR="0060786C" w:rsidRDefault="0060786C" w:rsidP="00C02099">
            <w:pPr>
              <w:jc w:val="center"/>
              <w:rPr>
                <w:lang w:val="ro-MD"/>
              </w:rPr>
            </w:pPr>
            <w:r>
              <w:rPr>
                <w:lang w:val="ro-MD"/>
              </w:rPr>
              <w:t>473,7</w:t>
            </w:r>
          </w:p>
        </w:tc>
        <w:tc>
          <w:tcPr>
            <w:tcW w:w="1418" w:type="dxa"/>
          </w:tcPr>
          <w:p w:rsidR="0060786C" w:rsidRDefault="0060786C" w:rsidP="00C02099">
            <w:pPr>
              <w:jc w:val="center"/>
              <w:rPr>
                <w:lang w:val="ro-MD"/>
              </w:rPr>
            </w:pPr>
            <w:r>
              <w:rPr>
                <w:lang w:val="ro-MD"/>
              </w:rPr>
              <w:t>97,4</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D21C48" w:rsidRDefault="0060786C" w:rsidP="00C02099">
            <w:pPr>
              <w:jc w:val="both"/>
            </w:pPr>
            <w:r w:rsidRPr="00D21C48">
              <w:t>Procurarea uneltelor si sculelor, inventarului de producere si gospodăresc</w:t>
            </w:r>
          </w:p>
        </w:tc>
        <w:tc>
          <w:tcPr>
            <w:tcW w:w="1559" w:type="dxa"/>
          </w:tcPr>
          <w:p w:rsidR="0060786C" w:rsidRDefault="0060786C" w:rsidP="00C02099">
            <w:pPr>
              <w:jc w:val="center"/>
              <w:rPr>
                <w:lang w:val="ro-MD"/>
              </w:rPr>
            </w:pPr>
            <w:r>
              <w:rPr>
                <w:lang w:val="ro-MD"/>
              </w:rPr>
              <w:t>159,8</w:t>
            </w:r>
          </w:p>
        </w:tc>
        <w:tc>
          <w:tcPr>
            <w:tcW w:w="1276" w:type="dxa"/>
          </w:tcPr>
          <w:p w:rsidR="0060786C" w:rsidRDefault="0060786C" w:rsidP="00C02099">
            <w:pPr>
              <w:jc w:val="center"/>
              <w:rPr>
                <w:lang w:val="ro-MD"/>
              </w:rPr>
            </w:pPr>
            <w:r>
              <w:rPr>
                <w:lang w:val="ro-MD"/>
              </w:rPr>
              <w:t>142,2</w:t>
            </w:r>
          </w:p>
        </w:tc>
        <w:tc>
          <w:tcPr>
            <w:tcW w:w="1418" w:type="dxa"/>
          </w:tcPr>
          <w:p w:rsidR="0060786C" w:rsidRDefault="0060786C" w:rsidP="00C02099">
            <w:pPr>
              <w:jc w:val="center"/>
              <w:rPr>
                <w:lang w:val="ro-MD"/>
              </w:rPr>
            </w:pPr>
            <w:r>
              <w:rPr>
                <w:lang w:val="ro-MD"/>
              </w:rPr>
              <w:t>89</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D21C48" w:rsidRDefault="0060786C" w:rsidP="00C02099">
            <w:pPr>
              <w:jc w:val="both"/>
            </w:pPr>
            <w:r w:rsidRPr="00D21C48">
              <w:t>Procurarea altor mijloace fixe</w:t>
            </w:r>
          </w:p>
        </w:tc>
        <w:tc>
          <w:tcPr>
            <w:tcW w:w="1559" w:type="dxa"/>
          </w:tcPr>
          <w:p w:rsidR="0060786C" w:rsidRDefault="0060786C" w:rsidP="00C02099">
            <w:pPr>
              <w:jc w:val="center"/>
              <w:rPr>
                <w:lang w:val="ro-MD"/>
              </w:rPr>
            </w:pPr>
            <w:r>
              <w:rPr>
                <w:lang w:val="ro-MD"/>
              </w:rPr>
              <w:t>192,9</w:t>
            </w:r>
          </w:p>
        </w:tc>
        <w:tc>
          <w:tcPr>
            <w:tcW w:w="1276" w:type="dxa"/>
          </w:tcPr>
          <w:p w:rsidR="0060786C" w:rsidRDefault="0060786C" w:rsidP="00C02099">
            <w:pPr>
              <w:jc w:val="center"/>
              <w:rPr>
                <w:lang w:val="ro-MD"/>
              </w:rPr>
            </w:pPr>
            <w:r>
              <w:rPr>
                <w:lang w:val="ro-MD"/>
              </w:rPr>
              <w:t>168,1</w:t>
            </w:r>
          </w:p>
        </w:tc>
        <w:tc>
          <w:tcPr>
            <w:tcW w:w="1418" w:type="dxa"/>
          </w:tcPr>
          <w:p w:rsidR="0060786C" w:rsidRDefault="0060786C" w:rsidP="00C02099">
            <w:pPr>
              <w:jc w:val="center"/>
              <w:rPr>
                <w:lang w:val="ro-MD"/>
              </w:rPr>
            </w:pPr>
            <w:r>
              <w:rPr>
                <w:lang w:val="ro-MD"/>
              </w:rPr>
              <w:t>87,1</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D21C48" w:rsidRDefault="0060786C" w:rsidP="00C02099">
            <w:pPr>
              <w:jc w:val="both"/>
            </w:pPr>
            <w:r w:rsidRPr="00D21C48">
              <w:t>Reparații capitale ale altor mijloace fixe</w:t>
            </w:r>
          </w:p>
        </w:tc>
        <w:tc>
          <w:tcPr>
            <w:tcW w:w="1559" w:type="dxa"/>
          </w:tcPr>
          <w:p w:rsidR="0060786C" w:rsidRDefault="0060786C" w:rsidP="00C02099">
            <w:pPr>
              <w:jc w:val="center"/>
              <w:rPr>
                <w:lang w:val="ro-MD"/>
              </w:rPr>
            </w:pPr>
            <w:r>
              <w:rPr>
                <w:lang w:val="ro-MD"/>
              </w:rPr>
              <w:t>5,2</w:t>
            </w:r>
          </w:p>
        </w:tc>
        <w:tc>
          <w:tcPr>
            <w:tcW w:w="1276" w:type="dxa"/>
          </w:tcPr>
          <w:p w:rsidR="0060786C" w:rsidRDefault="0060786C" w:rsidP="00C02099">
            <w:pPr>
              <w:jc w:val="center"/>
              <w:rPr>
                <w:lang w:val="ro-MD"/>
              </w:rPr>
            </w:pPr>
            <w:r>
              <w:rPr>
                <w:lang w:val="ro-MD"/>
              </w:rPr>
              <w:t>5,2</w:t>
            </w:r>
          </w:p>
        </w:tc>
        <w:tc>
          <w:tcPr>
            <w:tcW w:w="1418" w:type="dxa"/>
          </w:tcPr>
          <w:p w:rsidR="0060786C" w:rsidRDefault="0060786C" w:rsidP="00C02099">
            <w:pPr>
              <w:jc w:val="center"/>
              <w:rPr>
                <w:lang w:val="ro-MD"/>
              </w:rPr>
            </w:pPr>
            <w:r>
              <w:rPr>
                <w:lang w:val="ro-MD"/>
              </w:rPr>
              <w:t>100</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D21C48" w:rsidRDefault="0060786C" w:rsidP="00C02099">
            <w:pPr>
              <w:jc w:val="both"/>
            </w:pPr>
            <w:r w:rsidRPr="00D21C48">
              <w:t>Procurarea combustibilului, carburanților si lubrifianților</w:t>
            </w:r>
          </w:p>
        </w:tc>
        <w:tc>
          <w:tcPr>
            <w:tcW w:w="1559" w:type="dxa"/>
          </w:tcPr>
          <w:p w:rsidR="0060786C" w:rsidRDefault="0060786C" w:rsidP="00C02099">
            <w:pPr>
              <w:jc w:val="center"/>
              <w:rPr>
                <w:lang w:val="ro-MD"/>
              </w:rPr>
            </w:pPr>
            <w:r>
              <w:rPr>
                <w:lang w:val="ro-MD"/>
              </w:rPr>
              <w:t>133,7</w:t>
            </w:r>
          </w:p>
        </w:tc>
        <w:tc>
          <w:tcPr>
            <w:tcW w:w="1276" w:type="dxa"/>
          </w:tcPr>
          <w:p w:rsidR="0060786C" w:rsidRDefault="0060786C" w:rsidP="00C02099">
            <w:pPr>
              <w:jc w:val="center"/>
              <w:rPr>
                <w:lang w:val="ro-MD"/>
              </w:rPr>
            </w:pPr>
            <w:r>
              <w:rPr>
                <w:lang w:val="ro-MD"/>
              </w:rPr>
              <w:t>110,2</w:t>
            </w:r>
          </w:p>
        </w:tc>
        <w:tc>
          <w:tcPr>
            <w:tcW w:w="1418" w:type="dxa"/>
          </w:tcPr>
          <w:p w:rsidR="0060786C" w:rsidRDefault="0060786C" w:rsidP="00C02099">
            <w:pPr>
              <w:jc w:val="center"/>
              <w:rPr>
                <w:lang w:val="ro-MD"/>
              </w:rPr>
            </w:pPr>
            <w:r>
              <w:rPr>
                <w:lang w:val="ro-MD"/>
              </w:rPr>
              <w:t>82,4</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D21C48" w:rsidRDefault="0060786C" w:rsidP="00C02099">
            <w:pPr>
              <w:jc w:val="both"/>
            </w:pPr>
            <w:r w:rsidRPr="00D21C48">
              <w:t>Procurarea pieselor de schimb</w:t>
            </w:r>
          </w:p>
        </w:tc>
        <w:tc>
          <w:tcPr>
            <w:tcW w:w="1559" w:type="dxa"/>
          </w:tcPr>
          <w:p w:rsidR="0060786C" w:rsidRDefault="0060786C" w:rsidP="00C02099">
            <w:pPr>
              <w:jc w:val="center"/>
              <w:rPr>
                <w:lang w:val="ro-MD"/>
              </w:rPr>
            </w:pPr>
            <w:r>
              <w:rPr>
                <w:lang w:val="ro-MD"/>
              </w:rPr>
              <w:t>44,2</w:t>
            </w:r>
          </w:p>
        </w:tc>
        <w:tc>
          <w:tcPr>
            <w:tcW w:w="1276" w:type="dxa"/>
          </w:tcPr>
          <w:p w:rsidR="0060786C" w:rsidRDefault="0060786C" w:rsidP="00C02099">
            <w:pPr>
              <w:jc w:val="center"/>
              <w:rPr>
                <w:lang w:val="ro-MD"/>
              </w:rPr>
            </w:pPr>
            <w:r>
              <w:rPr>
                <w:lang w:val="ro-MD"/>
              </w:rPr>
              <w:t>23,4</w:t>
            </w:r>
          </w:p>
        </w:tc>
        <w:tc>
          <w:tcPr>
            <w:tcW w:w="1418" w:type="dxa"/>
          </w:tcPr>
          <w:p w:rsidR="0060786C" w:rsidRDefault="0060786C" w:rsidP="00C02099">
            <w:pPr>
              <w:jc w:val="center"/>
              <w:rPr>
                <w:lang w:val="ro-MD"/>
              </w:rPr>
            </w:pPr>
            <w:r>
              <w:rPr>
                <w:lang w:val="ro-MD"/>
              </w:rPr>
              <w:t>53</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B76902" w:rsidRDefault="0060786C" w:rsidP="00C02099">
            <w:pPr>
              <w:jc w:val="both"/>
            </w:pPr>
            <w:r w:rsidRPr="00D21C48">
              <w:t>Procurarea produselor alimentare</w:t>
            </w:r>
          </w:p>
        </w:tc>
        <w:tc>
          <w:tcPr>
            <w:tcW w:w="1559" w:type="dxa"/>
          </w:tcPr>
          <w:p w:rsidR="0060786C" w:rsidRDefault="0060786C" w:rsidP="00C02099">
            <w:pPr>
              <w:jc w:val="center"/>
              <w:rPr>
                <w:lang w:val="ro-MD"/>
              </w:rPr>
            </w:pPr>
            <w:r>
              <w:rPr>
                <w:lang w:val="ro-MD"/>
              </w:rPr>
              <w:t>1431,3</w:t>
            </w:r>
          </w:p>
        </w:tc>
        <w:tc>
          <w:tcPr>
            <w:tcW w:w="1276" w:type="dxa"/>
          </w:tcPr>
          <w:p w:rsidR="0060786C" w:rsidRDefault="0060786C" w:rsidP="00C02099">
            <w:pPr>
              <w:jc w:val="center"/>
              <w:rPr>
                <w:lang w:val="ro-MD"/>
              </w:rPr>
            </w:pPr>
            <w:r>
              <w:rPr>
                <w:lang w:val="ro-MD"/>
              </w:rPr>
              <w:t>1003,5</w:t>
            </w:r>
          </w:p>
        </w:tc>
        <w:tc>
          <w:tcPr>
            <w:tcW w:w="1418" w:type="dxa"/>
          </w:tcPr>
          <w:p w:rsidR="0060786C" w:rsidRDefault="0060786C" w:rsidP="00C02099">
            <w:pPr>
              <w:jc w:val="center"/>
              <w:rPr>
                <w:lang w:val="ro-MD"/>
              </w:rPr>
            </w:pPr>
            <w:r>
              <w:rPr>
                <w:lang w:val="ro-MD"/>
              </w:rPr>
              <w:t>70</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B76902" w:rsidRDefault="0060786C" w:rsidP="00C02099">
            <w:pPr>
              <w:jc w:val="both"/>
            </w:pPr>
            <w:r w:rsidRPr="00D21C48">
              <w:t>Procurarea medicamentelor si materialelor sanitare</w:t>
            </w:r>
          </w:p>
        </w:tc>
        <w:tc>
          <w:tcPr>
            <w:tcW w:w="1559" w:type="dxa"/>
          </w:tcPr>
          <w:p w:rsidR="0060786C" w:rsidRDefault="0060786C" w:rsidP="00C02099">
            <w:pPr>
              <w:jc w:val="center"/>
              <w:rPr>
                <w:lang w:val="ro-MD"/>
              </w:rPr>
            </w:pPr>
            <w:r>
              <w:rPr>
                <w:lang w:val="ro-MD"/>
              </w:rPr>
              <w:t>8,3</w:t>
            </w:r>
          </w:p>
        </w:tc>
        <w:tc>
          <w:tcPr>
            <w:tcW w:w="1276" w:type="dxa"/>
          </w:tcPr>
          <w:p w:rsidR="0060786C" w:rsidRDefault="0060786C" w:rsidP="00C02099">
            <w:pPr>
              <w:jc w:val="center"/>
              <w:rPr>
                <w:lang w:val="ro-MD"/>
              </w:rPr>
            </w:pPr>
            <w:r>
              <w:rPr>
                <w:lang w:val="ro-MD"/>
              </w:rPr>
              <w:t>7,4</w:t>
            </w:r>
          </w:p>
        </w:tc>
        <w:tc>
          <w:tcPr>
            <w:tcW w:w="1418" w:type="dxa"/>
          </w:tcPr>
          <w:p w:rsidR="0060786C" w:rsidRDefault="0060786C" w:rsidP="00C02099">
            <w:pPr>
              <w:jc w:val="center"/>
              <w:rPr>
                <w:lang w:val="ro-MD"/>
              </w:rPr>
            </w:pPr>
            <w:r>
              <w:rPr>
                <w:lang w:val="ro-MD"/>
              </w:rPr>
              <w:t>88,7</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B76902" w:rsidRDefault="0060786C" w:rsidP="00C02099">
            <w:pPr>
              <w:jc w:val="both"/>
            </w:pPr>
            <w:r w:rsidRPr="00D21C48">
              <w:t>Procurarea materialelor pentru scopuri didactice, științifice si alte scopuri</w:t>
            </w:r>
          </w:p>
        </w:tc>
        <w:tc>
          <w:tcPr>
            <w:tcW w:w="1559" w:type="dxa"/>
          </w:tcPr>
          <w:p w:rsidR="0060786C" w:rsidRDefault="0060786C" w:rsidP="00C02099">
            <w:pPr>
              <w:jc w:val="center"/>
              <w:rPr>
                <w:lang w:val="ro-MD"/>
              </w:rPr>
            </w:pPr>
            <w:r>
              <w:rPr>
                <w:lang w:val="ro-MD"/>
              </w:rPr>
              <w:t>5,3</w:t>
            </w:r>
          </w:p>
        </w:tc>
        <w:tc>
          <w:tcPr>
            <w:tcW w:w="1276" w:type="dxa"/>
          </w:tcPr>
          <w:p w:rsidR="0060786C" w:rsidRDefault="0060786C" w:rsidP="00C02099">
            <w:pPr>
              <w:jc w:val="center"/>
              <w:rPr>
                <w:lang w:val="ro-MD"/>
              </w:rPr>
            </w:pPr>
            <w:r>
              <w:rPr>
                <w:lang w:val="ro-MD"/>
              </w:rPr>
              <w:t>2,7</w:t>
            </w:r>
          </w:p>
        </w:tc>
        <w:tc>
          <w:tcPr>
            <w:tcW w:w="1418" w:type="dxa"/>
          </w:tcPr>
          <w:p w:rsidR="0060786C" w:rsidRDefault="0060786C" w:rsidP="00C02099">
            <w:pPr>
              <w:jc w:val="center"/>
              <w:rPr>
                <w:lang w:val="ro-MD"/>
              </w:rPr>
            </w:pPr>
            <w:r>
              <w:rPr>
                <w:lang w:val="ro-MD"/>
              </w:rPr>
              <w:t>51,6</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B76902" w:rsidRDefault="0060786C" w:rsidP="00C02099">
            <w:pPr>
              <w:jc w:val="both"/>
            </w:pPr>
            <w:r w:rsidRPr="00D21C48">
              <w:t>Procurarea materialelor de uz gospodăresc si rechizitelor de birou</w:t>
            </w:r>
          </w:p>
        </w:tc>
        <w:tc>
          <w:tcPr>
            <w:tcW w:w="1559" w:type="dxa"/>
          </w:tcPr>
          <w:p w:rsidR="0060786C" w:rsidRDefault="0060786C" w:rsidP="00C02099">
            <w:pPr>
              <w:jc w:val="center"/>
              <w:rPr>
                <w:lang w:val="ro-MD"/>
              </w:rPr>
            </w:pPr>
            <w:r>
              <w:rPr>
                <w:lang w:val="ro-MD"/>
              </w:rPr>
              <w:t>150,6</w:t>
            </w:r>
          </w:p>
        </w:tc>
        <w:tc>
          <w:tcPr>
            <w:tcW w:w="1276" w:type="dxa"/>
          </w:tcPr>
          <w:p w:rsidR="0060786C" w:rsidRDefault="0060786C" w:rsidP="00C02099">
            <w:pPr>
              <w:jc w:val="center"/>
              <w:rPr>
                <w:lang w:val="ro-MD"/>
              </w:rPr>
            </w:pPr>
            <w:r>
              <w:rPr>
                <w:lang w:val="ro-MD"/>
              </w:rPr>
              <w:t>130,1</w:t>
            </w:r>
          </w:p>
        </w:tc>
        <w:tc>
          <w:tcPr>
            <w:tcW w:w="1418" w:type="dxa"/>
          </w:tcPr>
          <w:p w:rsidR="0060786C" w:rsidRDefault="0060786C" w:rsidP="00C02099">
            <w:pPr>
              <w:jc w:val="center"/>
              <w:rPr>
                <w:lang w:val="ro-MD"/>
              </w:rPr>
            </w:pPr>
            <w:r>
              <w:rPr>
                <w:lang w:val="ro-MD"/>
              </w:rPr>
              <w:t>85,7</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B76902" w:rsidRDefault="0060786C" w:rsidP="00C02099">
            <w:pPr>
              <w:jc w:val="both"/>
            </w:pPr>
            <w:r w:rsidRPr="00D21C48">
              <w:t>Procurarea materialelor de construcție</w:t>
            </w:r>
          </w:p>
        </w:tc>
        <w:tc>
          <w:tcPr>
            <w:tcW w:w="1559" w:type="dxa"/>
          </w:tcPr>
          <w:p w:rsidR="0060786C" w:rsidRDefault="0060786C" w:rsidP="00C02099">
            <w:pPr>
              <w:jc w:val="center"/>
              <w:rPr>
                <w:lang w:val="ro-MD"/>
              </w:rPr>
            </w:pPr>
            <w:r>
              <w:rPr>
                <w:lang w:val="ro-MD"/>
              </w:rPr>
              <w:t>194,7</w:t>
            </w:r>
          </w:p>
        </w:tc>
        <w:tc>
          <w:tcPr>
            <w:tcW w:w="1276" w:type="dxa"/>
          </w:tcPr>
          <w:p w:rsidR="0060786C" w:rsidRDefault="0060786C" w:rsidP="00C02099">
            <w:pPr>
              <w:jc w:val="center"/>
              <w:rPr>
                <w:lang w:val="ro-MD"/>
              </w:rPr>
            </w:pPr>
            <w:r>
              <w:rPr>
                <w:lang w:val="ro-MD"/>
              </w:rPr>
              <w:t>169,8</w:t>
            </w:r>
          </w:p>
        </w:tc>
        <w:tc>
          <w:tcPr>
            <w:tcW w:w="1418" w:type="dxa"/>
          </w:tcPr>
          <w:p w:rsidR="0060786C" w:rsidRDefault="0060786C" w:rsidP="00C02099">
            <w:pPr>
              <w:jc w:val="center"/>
              <w:rPr>
                <w:lang w:val="ro-MD"/>
              </w:rPr>
            </w:pPr>
            <w:r>
              <w:rPr>
                <w:lang w:val="ro-MD"/>
              </w:rPr>
              <w:t>87,2</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B76902" w:rsidRDefault="0060786C" w:rsidP="00C02099">
            <w:pPr>
              <w:jc w:val="both"/>
            </w:pPr>
            <w:r w:rsidRPr="00D21C48">
              <w:t>Procurarea accesoriilor de pat, imbracamintei, incaltamintei</w:t>
            </w:r>
          </w:p>
        </w:tc>
        <w:tc>
          <w:tcPr>
            <w:tcW w:w="1559" w:type="dxa"/>
          </w:tcPr>
          <w:p w:rsidR="0060786C" w:rsidRDefault="0060786C" w:rsidP="00C02099">
            <w:pPr>
              <w:jc w:val="center"/>
              <w:rPr>
                <w:lang w:val="ro-MD"/>
              </w:rPr>
            </w:pPr>
            <w:r>
              <w:rPr>
                <w:lang w:val="ro-MD"/>
              </w:rPr>
              <w:t>45,9</w:t>
            </w:r>
          </w:p>
        </w:tc>
        <w:tc>
          <w:tcPr>
            <w:tcW w:w="1276" w:type="dxa"/>
          </w:tcPr>
          <w:p w:rsidR="0060786C" w:rsidRDefault="0060786C" w:rsidP="00C02099">
            <w:pPr>
              <w:jc w:val="center"/>
              <w:rPr>
                <w:lang w:val="ro-MD"/>
              </w:rPr>
            </w:pPr>
            <w:r>
              <w:rPr>
                <w:lang w:val="ro-MD"/>
              </w:rPr>
              <w:t>38,5</w:t>
            </w:r>
          </w:p>
        </w:tc>
        <w:tc>
          <w:tcPr>
            <w:tcW w:w="1418" w:type="dxa"/>
          </w:tcPr>
          <w:p w:rsidR="0060786C" w:rsidRDefault="0060786C" w:rsidP="00C02099">
            <w:pPr>
              <w:jc w:val="center"/>
              <w:rPr>
                <w:lang w:val="ro-MD"/>
              </w:rPr>
            </w:pPr>
            <w:r>
              <w:rPr>
                <w:lang w:val="ro-MD"/>
              </w:rPr>
              <w:t>84,0</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D21C48" w:rsidRDefault="0060786C" w:rsidP="00C02099">
            <w:pPr>
              <w:jc w:val="both"/>
            </w:pPr>
            <w:r w:rsidRPr="00D21C48">
              <w:t>Procurarea  altor materiale</w:t>
            </w:r>
          </w:p>
        </w:tc>
        <w:tc>
          <w:tcPr>
            <w:tcW w:w="1559" w:type="dxa"/>
          </w:tcPr>
          <w:p w:rsidR="0060786C" w:rsidRDefault="0060786C" w:rsidP="00C02099">
            <w:pPr>
              <w:jc w:val="center"/>
              <w:rPr>
                <w:lang w:val="ro-MD"/>
              </w:rPr>
            </w:pPr>
            <w:r>
              <w:rPr>
                <w:lang w:val="ro-MD"/>
              </w:rPr>
              <w:t>161,2</w:t>
            </w:r>
          </w:p>
        </w:tc>
        <w:tc>
          <w:tcPr>
            <w:tcW w:w="1276" w:type="dxa"/>
          </w:tcPr>
          <w:p w:rsidR="0060786C" w:rsidRDefault="0060786C" w:rsidP="00C02099">
            <w:pPr>
              <w:jc w:val="center"/>
              <w:rPr>
                <w:lang w:val="ro-MD"/>
              </w:rPr>
            </w:pPr>
            <w:r>
              <w:rPr>
                <w:lang w:val="ro-MD"/>
              </w:rPr>
              <w:t>116,6</w:t>
            </w:r>
          </w:p>
        </w:tc>
        <w:tc>
          <w:tcPr>
            <w:tcW w:w="1418" w:type="dxa"/>
          </w:tcPr>
          <w:p w:rsidR="0060786C" w:rsidRDefault="0060786C" w:rsidP="00C02099">
            <w:pPr>
              <w:jc w:val="center"/>
              <w:rPr>
                <w:lang w:val="ro-MD"/>
              </w:rPr>
            </w:pPr>
            <w:r>
              <w:rPr>
                <w:lang w:val="ro-MD"/>
              </w:rPr>
              <w:t>72,3</w:t>
            </w:r>
          </w:p>
        </w:tc>
      </w:tr>
      <w:tr w:rsidR="0060786C" w:rsidRPr="00321008" w:rsidTr="00C02099">
        <w:tc>
          <w:tcPr>
            <w:tcW w:w="959" w:type="dxa"/>
          </w:tcPr>
          <w:p w:rsidR="0060786C" w:rsidRPr="00213F79" w:rsidRDefault="0060786C" w:rsidP="0060786C">
            <w:pPr>
              <w:pStyle w:val="a3"/>
              <w:numPr>
                <w:ilvl w:val="0"/>
                <w:numId w:val="7"/>
              </w:numPr>
              <w:spacing w:after="0" w:line="240" w:lineRule="auto"/>
              <w:jc w:val="both"/>
              <w:rPr>
                <w:rFonts w:ascii="Times New Roman" w:hAnsi="Times New Roman"/>
                <w:b/>
                <w:lang w:val="ro-MD"/>
              </w:rPr>
            </w:pPr>
          </w:p>
        </w:tc>
        <w:tc>
          <w:tcPr>
            <w:tcW w:w="4394" w:type="dxa"/>
          </w:tcPr>
          <w:p w:rsidR="0060786C" w:rsidRPr="00D21C48" w:rsidRDefault="0060786C" w:rsidP="00C02099">
            <w:pPr>
              <w:jc w:val="both"/>
            </w:pPr>
            <w:r w:rsidRPr="00D21C48">
              <w:t>Realizarea terenurilor</w:t>
            </w:r>
          </w:p>
        </w:tc>
        <w:tc>
          <w:tcPr>
            <w:tcW w:w="1559" w:type="dxa"/>
          </w:tcPr>
          <w:p w:rsidR="0060786C" w:rsidRDefault="0060786C" w:rsidP="00C02099">
            <w:pPr>
              <w:jc w:val="center"/>
              <w:rPr>
                <w:lang w:val="ro-MD"/>
              </w:rPr>
            </w:pPr>
            <w:r>
              <w:rPr>
                <w:lang w:val="ro-MD"/>
              </w:rPr>
              <w:t>-20</w:t>
            </w:r>
          </w:p>
        </w:tc>
        <w:tc>
          <w:tcPr>
            <w:tcW w:w="1276" w:type="dxa"/>
          </w:tcPr>
          <w:p w:rsidR="0060786C" w:rsidRDefault="0060786C" w:rsidP="00C02099">
            <w:pPr>
              <w:jc w:val="center"/>
              <w:rPr>
                <w:lang w:val="ro-MD"/>
              </w:rPr>
            </w:pPr>
            <w:r>
              <w:rPr>
                <w:lang w:val="ro-MD"/>
              </w:rPr>
              <w:t>-16,6</w:t>
            </w:r>
          </w:p>
        </w:tc>
        <w:tc>
          <w:tcPr>
            <w:tcW w:w="1418" w:type="dxa"/>
          </w:tcPr>
          <w:p w:rsidR="0060786C" w:rsidRDefault="0060786C" w:rsidP="00C02099">
            <w:pPr>
              <w:jc w:val="center"/>
              <w:rPr>
                <w:lang w:val="ro-MD"/>
              </w:rPr>
            </w:pPr>
            <w:r>
              <w:rPr>
                <w:lang w:val="ro-MD"/>
              </w:rPr>
              <w:t>83,0</w:t>
            </w:r>
          </w:p>
        </w:tc>
      </w:tr>
    </w:tbl>
    <w:p w:rsidR="0060786C" w:rsidRDefault="0060786C" w:rsidP="0060786C">
      <w:pPr>
        <w:ind w:firstLine="708"/>
        <w:jc w:val="both"/>
        <w:rPr>
          <w:lang w:val="ro-MD"/>
        </w:rPr>
      </w:pPr>
    </w:p>
    <w:p w:rsidR="0060786C" w:rsidRPr="00C7398F" w:rsidRDefault="0060786C" w:rsidP="0060786C">
      <w:pPr>
        <w:ind w:firstLine="708"/>
        <w:jc w:val="both"/>
        <w:rPr>
          <w:b/>
          <w:lang w:val="ro-MD"/>
        </w:rPr>
      </w:pPr>
      <w:r w:rsidRPr="00C7398F">
        <w:rPr>
          <w:b/>
          <w:lang w:val="ro-MD"/>
        </w:rPr>
        <w:t>Soldul bugetar al anului 2018 constituie – 1175510,58 lei</w:t>
      </w:r>
    </w:p>
    <w:p w:rsidR="0060786C" w:rsidRDefault="0060786C" w:rsidP="0060786C">
      <w:pPr>
        <w:ind w:firstLine="708"/>
        <w:jc w:val="both"/>
        <w:rPr>
          <w:b/>
          <w:lang w:val="ro-MD"/>
        </w:rPr>
      </w:pPr>
    </w:p>
    <w:p w:rsidR="0060786C" w:rsidRPr="00213F79" w:rsidRDefault="0060786C" w:rsidP="0060786C">
      <w:pPr>
        <w:ind w:firstLine="708"/>
        <w:jc w:val="both"/>
        <w:rPr>
          <w:b/>
          <w:lang w:val="ro-MD"/>
        </w:rPr>
      </w:pPr>
      <w:r w:rsidRPr="00213F79">
        <w:rPr>
          <w:b/>
          <w:lang w:val="ro-MD"/>
        </w:rPr>
        <w:t>Explicaţii la rapoartele pe reţea:</w:t>
      </w:r>
    </w:p>
    <w:p w:rsidR="0060786C" w:rsidRPr="00213F79" w:rsidRDefault="0060786C" w:rsidP="0060786C">
      <w:pPr>
        <w:ind w:left="708"/>
        <w:jc w:val="both"/>
        <w:rPr>
          <w:lang w:val="ro-MD"/>
        </w:rPr>
      </w:pPr>
      <w:r w:rsidRPr="00213F79">
        <w:rPr>
          <w:lang w:val="ro-MD"/>
        </w:rPr>
        <w:t xml:space="preserve">Efectivul de personal la </w:t>
      </w:r>
      <w:r>
        <w:rPr>
          <w:lang w:val="ro-MD"/>
        </w:rPr>
        <w:t>sfârșitul</w:t>
      </w:r>
      <w:r w:rsidRPr="00213F79">
        <w:rPr>
          <w:lang w:val="ro-MD"/>
        </w:rPr>
        <w:t xml:space="preserve"> anului 201</w:t>
      </w:r>
      <w:r>
        <w:rPr>
          <w:lang w:val="ro-MD"/>
        </w:rPr>
        <w:t>8</w:t>
      </w:r>
      <w:r w:rsidRPr="00213F79">
        <w:rPr>
          <w:lang w:val="ro-MD"/>
        </w:rPr>
        <w:t xml:space="preserve"> a constituit 11</w:t>
      </w:r>
      <w:r>
        <w:rPr>
          <w:lang w:val="ro-MD"/>
        </w:rPr>
        <w:t>9</w:t>
      </w:r>
      <w:r w:rsidRPr="00213F79">
        <w:rPr>
          <w:lang w:val="ro-MD"/>
        </w:rPr>
        <w:t>,</w:t>
      </w:r>
      <w:r>
        <w:rPr>
          <w:lang w:val="ro-MD"/>
        </w:rPr>
        <w:t>3</w:t>
      </w:r>
      <w:r w:rsidRPr="00213F79">
        <w:rPr>
          <w:lang w:val="ro-MD"/>
        </w:rPr>
        <w:t xml:space="preserve"> unităţi, şi anume:</w:t>
      </w:r>
    </w:p>
    <w:p w:rsidR="0060786C" w:rsidRPr="00213F79" w:rsidRDefault="0060786C" w:rsidP="0060786C">
      <w:pPr>
        <w:pStyle w:val="a3"/>
        <w:numPr>
          <w:ilvl w:val="0"/>
          <w:numId w:val="4"/>
        </w:numPr>
        <w:spacing w:after="0"/>
        <w:jc w:val="both"/>
        <w:rPr>
          <w:rFonts w:ascii="Times New Roman" w:hAnsi="Times New Roman"/>
          <w:lang w:val="ro-MD"/>
        </w:rPr>
      </w:pPr>
      <w:r w:rsidRPr="00213F79">
        <w:rPr>
          <w:rFonts w:ascii="Times New Roman" w:hAnsi="Times New Roman"/>
          <w:lang w:val="ro-MD"/>
        </w:rPr>
        <w:lastRenderedPageBreak/>
        <w:t>Aparatul primarului Coșnița – 14,5 unităţi;</w:t>
      </w:r>
    </w:p>
    <w:p w:rsidR="0060786C" w:rsidRPr="00213F79" w:rsidRDefault="0060786C" w:rsidP="0060786C">
      <w:pPr>
        <w:pStyle w:val="a3"/>
        <w:numPr>
          <w:ilvl w:val="0"/>
          <w:numId w:val="4"/>
        </w:numPr>
        <w:spacing w:after="0"/>
        <w:jc w:val="both"/>
        <w:rPr>
          <w:rFonts w:ascii="Times New Roman" w:hAnsi="Times New Roman"/>
          <w:lang w:val="ro-MD"/>
        </w:rPr>
      </w:pPr>
      <w:r w:rsidRPr="00213F79">
        <w:rPr>
          <w:rFonts w:ascii="Times New Roman" w:hAnsi="Times New Roman"/>
          <w:lang w:val="ro-MD"/>
        </w:rPr>
        <w:t>Grădiniţa nr.1  – 30 unităţi;</w:t>
      </w:r>
    </w:p>
    <w:p w:rsidR="0060786C" w:rsidRPr="00213F79" w:rsidRDefault="0060786C" w:rsidP="0060786C">
      <w:pPr>
        <w:pStyle w:val="a3"/>
        <w:numPr>
          <w:ilvl w:val="0"/>
          <w:numId w:val="4"/>
        </w:numPr>
        <w:spacing w:after="0"/>
        <w:jc w:val="both"/>
        <w:rPr>
          <w:rFonts w:ascii="Times New Roman" w:hAnsi="Times New Roman"/>
          <w:lang w:val="ro-MD"/>
        </w:rPr>
      </w:pPr>
      <w:r w:rsidRPr="00213F79">
        <w:rPr>
          <w:rFonts w:ascii="Times New Roman" w:hAnsi="Times New Roman"/>
          <w:lang w:val="ro-MD"/>
        </w:rPr>
        <w:t>Grădiniţa nr. 2 – 30 unităţi;</w:t>
      </w:r>
    </w:p>
    <w:p w:rsidR="0060786C" w:rsidRPr="00213F79" w:rsidRDefault="0060786C" w:rsidP="0060786C">
      <w:pPr>
        <w:pStyle w:val="a3"/>
        <w:numPr>
          <w:ilvl w:val="0"/>
          <w:numId w:val="4"/>
        </w:numPr>
        <w:spacing w:after="0"/>
        <w:jc w:val="both"/>
        <w:rPr>
          <w:rFonts w:ascii="Times New Roman" w:hAnsi="Times New Roman"/>
          <w:lang w:val="ro-MD"/>
        </w:rPr>
      </w:pPr>
      <w:r w:rsidRPr="00213F79">
        <w:rPr>
          <w:rFonts w:ascii="Times New Roman" w:hAnsi="Times New Roman"/>
          <w:lang w:val="ro-MD"/>
        </w:rPr>
        <w:t>Grădiniţa Pohrebea – 11 unităţi;</w:t>
      </w:r>
    </w:p>
    <w:p w:rsidR="0060786C" w:rsidRPr="00213F79" w:rsidRDefault="0060786C" w:rsidP="0060786C">
      <w:pPr>
        <w:pStyle w:val="a3"/>
        <w:numPr>
          <w:ilvl w:val="0"/>
          <w:numId w:val="4"/>
        </w:numPr>
        <w:spacing w:after="0"/>
        <w:jc w:val="both"/>
        <w:rPr>
          <w:rFonts w:ascii="Times New Roman" w:hAnsi="Times New Roman"/>
          <w:lang w:val="ro-MD"/>
        </w:rPr>
      </w:pPr>
      <w:r w:rsidRPr="00213F79">
        <w:rPr>
          <w:rFonts w:ascii="Times New Roman" w:hAnsi="Times New Roman"/>
          <w:lang w:val="ro-MD"/>
        </w:rPr>
        <w:t xml:space="preserve">Şcoala de arte – </w:t>
      </w:r>
      <w:r>
        <w:rPr>
          <w:rFonts w:ascii="Times New Roman" w:hAnsi="Times New Roman"/>
          <w:lang w:val="ro-MD"/>
        </w:rPr>
        <w:t xml:space="preserve">23,80 </w:t>
      </w:r>
      <w:r w:rsidRPr="00213F79">
        <w:rPr>
          <w:rFonts w:ascii="Times New Roman" w:hAnsi="Times New Roman"/>
          <w:lang w:val="ro-MD"/>
        </w:rPr>
        <w:t>unităţi;</w:t>
      </w:r>
    </w:p>
    <w:p w:rsidR="0060786C" w:rsidRPr="00213F79" w:rsidRDefault="0060786C" w:rsidP="0060786C">
      <w:pPr>
        <w:pStyle w:val="a3"/>
        <w:numPr>
          <w:ilvl w:val="0"/>
          <w:numId w:val="4"/>
        </w:numPr>
        <w:spacing w:after="0"/>
        <w:jc w:val="both"/>
        <w:rPr>
          <w:rFonts w:ascii="Times New Roman" w:hAnsi="Times New Roman"/>
          <w:lang w:val="ro-MD"/>
        </w:rPr>
      </w:pPr>
      <w:r w:rsidRPr="00213F79">
        <w:rPr>
          <w:rFonts w:ascii="Times New Roman" w:hAnsi="Times New Roman"/>
          <w:lang w:val="ro-MD"/>
        </w:rPr>
        <w:t>Biblioteca nr. 1 – 1,5 unităţi;</w:t>
      </w:r>
    </w:p>
    <w:p w:rsidR="0060786C" w:rsidRPr="00213F79" w:rsidRDefault="0060786C" w:rsidP="0060786C">
      <w:pPr>
        <w:pStyle w:val="a3"/>
        <w:numPr>
          <w:ilvl w:val="0"/>
          <w:numId w:val="4"/>
        </w:numPr>
        <w:spacing w:after="0"/>
        <w:jc w:val="both"/>
        <w:rPr>
          <w:rFonts w:ascii="Times New Roman" w:hAnsi="Times New Roman"/>
          <w:lang w:val="ro-MD"/>
        </w:rPr>
      </w:pPr>
      <w:r w:rsidRPr="00213F79">
        <w:rPr>
          <w:rFonts w:ascii="Times New Roman" w:hAnsi="Times New Roman"/>
          <w:lang w:val="ro-MD"/>
        </w:rPr>
        <w:t>Biblioteca nr. 2 – 1,5 unităţi;</w:t>
      </w:r>
    </w:p>
    <w:p w:rsidR="0060786C" w:rsidRPr="00213F79" w:rsidRDefault="0060786C" w:rsidP="0060786C">
      <w:pPr>
        <w:pStyle w:val="a3"/>
        <w:numPr>
          <w:ilvl w:val="0"/>
          <w:numId w:val="4"/>
        </w:numPr>
        <w:spacing w:after="0"/>
        <w:jc w:val="both"/>
        <w:rPr>
          <w:rFonts w:ascii="Times New Roman" w:hAnsi="Times New Roman"/>
          <w:lang w:val="ro-MD"/>
        </w:rPr>
      </w:pPr>
      <w:r w:rsidRPr="00213F79">
        <w:rPr>
          <w:rFonts w:ascii="Times New Roman" w:hAnsi="Times New Roman"/>
          <w:lang w:val="ro-MD"/>
        </w:rPr>
        <w:t>Biblioteca Pohrebea – 1,5 unităţi;</w:t>
      </w:r>
    </w:p>
    <w:p w:rsidR="0060786C" w:rsidRDefault="0060786C" w:rsidP="0060786C">
      <w:pPr>
        <w:pStyle w:val="a3"/>
        <w:numPr>
          <w:ilvl w:val="0"/>
          <w:numId w:val="4"/>
        </w:numPr>
        <w:spacing w:after="0"/>
        <w:jc w:val="both"/>
        <w:rPr>
          <w:rFonts w:ascii="Times New Roman" w:hAnsi="Times New Roman"/>
          <w:lang w:val="ro-MD"/>
        </w:rPr>
      </w:pPr>
      <w:r w:rsidRPr="00213F79">
        <w:rPr>
          <w:rFonts w:ascii="Times New Roman" w:hAnsi="Times New Roman"/>
          <w:lang w:val="ro-MD"/>
        </w:rPr>
        <w:t>Căminul cultural Pohrebea – 5,5 unităţi;</w:t>
      </w:r>
    </w:p>
    <w:p w:rsidR="0060786C" w:rsidRPr="00213F79" w:rsidRDefault="0060786C" w:rsidP="0060786C">
      <w:pPr>
        <w:pStyle w:val="a3"/>
        <w:spacing w:after="0"/>
        <w:ind w:left="1068"/>
        <w:jc w:val="both"/>
        <w:rPr>
          <w:rFonts w:ascii="Times New Roman" w:hAnsi="Times New Roman"/>
          <w:lang w:val="ro-MD"/>
        </w:rPr>
      </w:pPr>
    </w:p>
    <w:p w:rsidR="0060786C" w:rsidRPr="00213F79" w:rsidRDefault="0060786C" w:rsidP="0060786C">
      <w:pPr>
        <w:pStyle w:val="a3"/>
        <w:numPr>
          <w:ilvl w:val="0"/>
          <w:numId w:val="5"/>
        </w:numPr>
        <w:spacing w:after="0"/>
        <w:jc w:val="both"/>
        <w:rPr>
          <w:rFonts w:ascii="Times New Roman" w:hAnsi="Times New Roman"/>
          <w:b/>
          <w:lang w:val="ro-MD"/>
        </w:rPr>
      </w:pPr>
      <w:r w:rsidRPr="00213F79">
        <w:rPr>
          <w:rFonts w:ascii="Times New Roman" w:hAnsi="Times New Roman"/>
          <w:b/>
          <w:lang w:val="ro-MD"/>
        </w:rPr>
        <w:t>Explicaţii creanţelor debitoare şi creditoare cu furnizorii</w:t>
      </w:r>
    </w:p>
    <w:p w:rsidR="0060786C" w:rsidRPr="00213F79" w:rsidRDefault="0060786C" w:rsidP="0060786C">
      <w:pPr>
        <w:ind w:firstLine="708"/>
        <w:jc w:val="both"/>
        <w:rPr>
          <w:lang w:val="ro-MD"/>
        </w:rPr>
      </w:pPr>
      <w:r>
        <w:rPr>
          <w:lang w:val="ro-MD"/>
        </w:rPr>
        <w:t>La 31</w:t>
      </w:r>
      <w:r w:rsidRPr="00213F79">
        <w:rPr>
          <w:lang w:val="ro-MD"/>
        </w:rPr>
        <w:t>.</w:t>
      </w:r>
      <w:r>
        <w:rPr>
          <w:lang w:val="ro-MD"/>
        </w:rPr>
        <w:t>12</w:t>
      </w:r>
      <w:r w:rsidRPr="00213F79">
        <w:rPr>
          <w:lang w:val="ro-MD"/>
        </w:rPr>
        <w:t xml:space="preserve">.2018, Primăria comunei Coşniţa a înregistrat datorii în suma de </w:t>
      </w:r>
      <w:r>
        <w:rPr>
          <w:lang w:val="ro-MD"/>
        </w:rPr>
        <w:t>764,5</w:t>
      </w:r>
      <w:r w:rsidRPr="00213F79">
        <w:rPr>
          <w:lang w:val="ro-MD"/>
        </w:rPr>
        <w:t xml:space="preserve"> </w:t>
      </w:r>
      <w:r>
        <w:rPr>
          <w:lang w:val="ro-MD"/>
        </w:rPr>
        <w:t xml:space="preserve">mii </w:t>
      </w:r>
      <w:r w:rsidRPr="00213F79">
        <w:rPr>
          <w:lang w:val="ro-MD"/>
        </w:rPr>
        <w:t xml:space="preserve">lei şi creanţe – </w:t>
      </w:r>
      <w:r>
        <w:rPr>
          <w:lang w:val="ro-MD"/>
        </w:rPr>
        <w:t>32,6 mii</w:t>
      </w:r>
      <w:r w:rsidRPr="00213F79">
        <w:rPr>
          <w:lang w:val="ro-MD"/>
        </w:rPr>
        <w:t xml:space="preserve"> lei. Datoriile sunt constituite în mare parte din remunerarea muncii – </w:t>
      </w:r>
      <w:r>
        <w:rPr>
          <w:lang w:val="ro-MD"/>
        </w:rPr>
        <w:t>510,8 mii</w:t>
      </w:r>
      <w:r w:rsidRPr="00213F79">
        <w:rPr>
          <w:lang w:val="ro-MD"/>
        </w:rPr>
        <w:t xml:space="preserve"> lei, plata pentru energia electrică – </w:t>
      </w:r>
      <w:r>
        <w:rPr>
          <w:lang w:val="ro-MD"/>
        </w:rPr>
        <w:t>23,3</w:t>
      </w:r>
      <w:r w:rsidRPr="00213F79">
        <w:rPr>
          <w:lang w:val="ro-MD"/>
        </w:rPr>
        <w:t xml:space="preserve"> </w:t>
      </w:r>
      <w:r>
        <w:rPr>
          <w:lang w:val="ro-MD"/>
        </w:rPr>
        <w:t xml:space="preserve">mii </w:t>
      </w:r>
      <w:r w:rsidRPr="00213F79">
        <w:rPr>
          <w:lang w:val="ro-MD"/>
        </w:rPr>
        <w:t xml:space="preserve">lei, </w:t>
      </w:r>
      <w:r>
        <w:rPr>
          <w:lang w:val="ro-MD"/>
        </w:rPr>
        <w:t xml:space="preserve">gaze naturale – 59,9 mii lei, </w:t>
      </w:r>
      <w:r w:rsidRPr="00213F79">
        <w:rPr>
          <w:lang w:val="ro-MD"/>
        </w:rPr>
        <w:t xml:space="preserve">achitarea pentru produsele alimentare – </w:t>
      </w:r>
      <w:r>
        <w:rPr>
          <w:lang w:val="ro-MD"/>
        </w:rPr>
        <w:t>13,8</w:t>
      </w:r>
      <w:r w:rsidRPr="00213F79">
        <w:rPr>
          <w:lang w:val="ro-MD"/>
        </w:rPr>
        <w:t xml:space="preserve"> </w:t>
      </w:r>
      <w:r>
        <w:rPr>
          <w:lang w:val="ro-MD"/>
        </w:rPr>
        <w:t xml:space="preserve">mii </w:t>
      </w:r>
      <w:r w:rsidRPr="00213F79">
        <w:rPr>
          <w:lang w:val="ro-MD"/>
        </w:rPr>
        <w:t xml:space="preserve">lei, </w:t>
      </w:r>
      <w:r>
        <w:rPr>
          <w:lang w:val="ro-MD"/>
        </w:rPr>
        <w:t xml:space="preserve">apa şi canalizare – 3,8 mii lei, </w:t>
      </w:r>
      <w:r w:rsidRPr="00213F79">
        <w:rPr>
          <w:lang w:val="ro-MD"/>
        </w:rPr>
        <w:t xml:space="preserve">servicii informaţionale – </w:t>
      </w:r>
      <w:r>
        <w:rPr>
          <w:lang w:val="ro-MD"/>
        </w:rPr>
        <w:t>1,8 mii</w:t>
      </w:r>
      <w:r w:rsidRPr="00213F79">
        <w:rPr>
          <w:lang w:val="ro-MD"/>
        </w:rPr>
        <w:t xml:space="preserve"> lei</w:t>
      </w:r>
      <w:r>
        <w:rPr>
          <w:lang w:val="ro-MD"/>
        </w:rPr>
        <w:t>, reparații capitale  ale instalațiilor de transmisie – 8,9 lei</w:t>
      </w:r>
      <w:r w:rsidRPr="00213F79">
        <w:rPr>
          <w:lang w:val="ro-MD"/>
        </w:rPr>
        <w:t xml:space="preserve">. Partea principală a creanţelor este constituită din plata pentru întreţinerea copiilor în instituţiile de învățământ – </w:t>
      </w:r>
      <w:r>
        <w:rPr>
          <w:lang w:val="ro-MD"/>
        </w:rPr>
        <w:t>30,2 mii lei</w:t>
      </w:r>
      <w:r w:rsidRPr="00213F79">
        <w:rPr>
          <w:lang w:val="ro-MD"/>
        </w:rPr>
        <w:t xml:space="preserve">. </w:t>
      </w:r>
    </w:p>
    <w:p w:rsidR="0060786C" w:rsidRPr="00213F79" w:rsidRDefault="0060786C" w:rsidP="0060786C">
      <w:pPr>
        <w:ind w:firstLine="708"/>
        <w:jc w:val="both"/>
        <w:rPr>
          <w:color w:val="FF0000"/>
          <w:lang w:val="ro-MD"/>
        </w:rPr>
      </w:pPr>
    </w:p>
    <w:p w:rsidR="009E4C9B" w:rsidRPr="00E409FD" w:rsidRDefault="009E4C9B" w:rsidP="0060786C">
      <w:pPr>
        <w:tabs>
          <w:tab w:val="center" w:pos="4677"/>
          <w:tab w:val="left" w:pos="5895"/>
        </w:tabs>
        <w:rPr>
          <w:color w:val="FF0000"/>
          <w:lang w:val="ro-MD"/>
        </w:rPr>
      </w:pPr>
    </w:p>
    <w:p w:rsidR="009E4C9B" w:rsidRPr="00E409FD" w:rsidRDefault="009E4C9B" w:rsidP="009E4C9B">
      <w:pPr>
        <w:ind w:firstLine="708"/>
        <w:jc w:val="both"/>
        <w:rPr>
          <w:lang w:val="ro-MD"/>
        </w:rPr>
      </w:pPr>
    </w:p>
    <w:p w:rsidR="009E4C9B" w:rsidRPr="00E409FD" w:rsidRDefault="009E4C9B" w:rsidP="009E4C9B">
      <w:pPr>
        <w:ind w:left="708" w:firstLine="708"/>
        <w:jc w:val="both"/>
        <w:rPr>
          <w:b/>
          <w:i/>
          <w:lang w:val="ro-MD"/>
        </w:rPr>
      </w:pPr>
      <w:r w:rsidRPr="00E409FD">
        <w:rPr>
          <w:b/>
          <w:i/>
          <w:lang w:val="ro-MD"/>
        </w:rPr>
        <w:t xml:space="preserve">Primarul com. Coşniţa     </w:t>
      </w:r>
      <w:r w:rsidRPr="00E409FD">
        <w:rPr>
          <w:b/>
          <w:i/>
          <w:lang w:val="ro-MD"/>
        </w:rPr>
        <w:tab/>
      </w:r>
      <w:r w:rsidRPr="00E409FD">
        <w:rPr>
          <w:b/>
          <w:i/>
          <w:lang w:val="ro-MD"/>
        </w:rPr>
        <w:tab/>
      </w:r>
      <w:r w:rsidRPr="00E409FD">
        <w:rPr>
          <w:b/>
          <w:i/>
          <w:lang w:val="ro-MD"/>
        </w:rPr>
        <w:tab/>
        <w:t xml:space="preserve"> </w:t>
      </w:r>
      <w:r w:rsidRPr="00E409FD">
        <w:rPr>
          <w:b/>
          <w:i/>
          <w:lang w:val="ro-MD"/>
        </w:rPr>
        <w:tab/>
      </w:r>
      <w:r w:rsidRPr="00E409FD">
        <w:rPr>
          <w:b/>
          <w:i/>
          <w:lang w:val="ro-MD"/>
        </w:rPr>
        <w:tab/>
        <w:t>Alexei GAFELI</w:t>
      </w:r>
    </w:p>
    <w:p w:rsidR="009E4C9B" w:rsidRPr="00E409FD" w:rsidRDefault="009E4C9B" w:rsidP="009E4C9B">
      <w:pPr>
        <w:ind w:firstLine="708"/>
        <w:jc w:val="both"/>
        <w:rPr>
          <w:b/>
          <w:i/>
          <w:lang w:val="ro-MD"/>
        </w:rPr>
      </w:pPr>
    </w:p>
    <w:p w:rsidR="009E4C9B" w:rsidRPr="00E409FD" w:rsidRDefault="009E4C9B" w:rsidP="009E4C9B">
      <w:pPr>
        <w:ind w:firstLine="708"/>
        <w:jc w:val="both"/>
        <w:rPr>
          <w:b/>
          <w:i/>
          <w:lang w:val="ro-MD"/>
        </w:rPr>
      </w:pPr>
    </w:p>
    <w:p w:rsidR="009E4C9B" w:rsidRPr="00E409FD" w:rsidRDefault="009E4C9B" w:rsidP="009E4C9B">
      <w:pPr>
        <w:ind w:left="708" w:firstLine="708"/>
        <w:jc w:val="both"/>
        <w:rPr>
          <w:b/>
          <w:i/>
          <w:lang w:val="ro-MD"/>
        </w:rPr>
      </w:pPr>
      <w:r w:rsidRPr="00E409FD">
        <w:rPr>
          <w:b/>
          <w:i/>
          <w:lang w:val="ro-MD"/>
        </w:rPr>
        <w:t>Contabil-şef</w:t>
      </w:r>
      <w:r w:rsidRPr="00E409FD">
        <w:rPr>
          <w:b/>
          <w:i/>
          <w:lang w:val="ro-MD"/>
        </w:rPr>
        <w:tab/>
      </w:r>
      <w:r w:rsidRPr="00E409FD">
        <w:rPr>
          <w:b/>
          <w:i/>
          <w:lang w:val="ro-MD"/>
        </w:rPr>
        <w:tab/>
      </w:r>
      <w:r w:rsidRPr="00E409FD">
        <w:rPr>
          <w:b/>
          <w:i/>
          <w:lang w:val="ro-MD"/>
        </w:rPr>
        <w:tab/>
      </w:r>
      <w:r w:rsidRPr="00E409FD">
        <w:rPr>
          <w:b/>
          <w:i/>
          <w:lang w:val="ro-MD"/>
        </w:rPr>
        <w:tab/>
      </w:r>
      <w:r w:rsidRPr="00E409FD">
        <w:rPr>
          <w:b/>
          <w:i/>
          <w:lang w:val="ro-MD"/>
        </w:rPr>
        <w:tab/>
      </w:r>
      <w:r w:rsidRPr="00E409FD">
        <w:rPr>
          <w:b/>
          <w:i/>
          <w:lang w:val="ro-MD"/>
        </w:rPr>
        <w:tab/>
      </w:r>
      <w:r w:rsidRPr="00E409FD">
        <w:rPr>
          <w:b/>
          <w:i/>
          <w:lang w:val="ro-MD"/>
        </w:rPr>
        <w:tab/>
        <w:t>Irina CIBUC</w:t>
      </w:r>
    </w:p>
    <w:p w:rsidR="0034782C" w:rsidRPr="00E409FD" w:rsidRDefault="0034782C" w:rsidP="0034782C">
      <w:pPr>
        <w:tabs>
          <w:tab w:val="left" w:pos="709"/>
        </w:tabs>
        <w:jc w:val="both"/>
        <w:rPr>
          <w:b/>
          <w:i/>
        </w:rPr>
      </w:pPr>
      <w:r w:rsidRPr="00E409FD">
        <w:rPr>
          <w:b/>
          <w:i/>
        </w:rPr>
        <w:tab/>
      </w:r>
      <w:r w:rsidRPr="00E409FD">
        <w:rPr>
          <w:b/>
          <w:i/>
        </w:rPr>
        <w:tab/>
      </w:r>
      <w:r w:rsidRPr="00E409FD">
        <w:rPr>
          <w:b/>
          <w:i/>
        </w:rPr>
        <w:tab/>
        <w:t xml:space="preserve">             </w:t>
      </w:r>
    </w:p>
    <w:sectPr w:rsidR="0034782C" w:rsidRPr="00E409FD" w:rsidSect="00A3760B">
      <w:type w:val="continuous"/>
      <w:pgSz w:w="11906" w:h="16838"/>
      <w:pgMar w:top="180" w:right="850" w:bottom="1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unga">
    <w:panose1 w:val="00000400000000000000"/>
    <w:charset w:val="00"/>
    <w:family w:val="swiss"/>
    <w:pitch w:val="variable"/>
    <w:sig w:usb0="004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501D3"/>
    <w:multiLevelType w:val="hybridMultilevel"/>
    <w:tmpl w:val="EFA88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3C000C"/>
    <w:multiLevelType w:val="hybridMultilevel"/>
    <w:tmpl w:val="E6004FC4"/>
    <w:lvl w:ilvl="0" w:tplc="D71CCB0C">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E85393"/>
    <w:multiLevelType w:val="hybridMultilevel"/>
    <w:tmpl w:val="EFA88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EC51B2"/>
    <w:multiLevelType w:val="hybridMultilevel"/>
    <w:tmpl w:val="450EA3AE"/>
    <w:lvl w:ilvl="0" w:tplc="D38E839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610425DE"/>
    <w:multiLevelType w:val="multilevel"/>
    <w:tmpl w:val="6EF8A29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DE62C58"/>
    <w:multiLevelType w:val="hybridMultilevel"/>
    <w:tmpl w:val="CECA99E4"/>
    <w:lvl w:ilvl="0" w:tplc="3710E3E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E36246D"/>
    <w:multiLevelType w:val="hybridMultilevel"/>
    <w:tmpl w:val="EFA88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4782C"/>
    <w:rsid w:val="0002694F"/>
    <w:rsid w:val="00102BFA"/>
    <w:rsid w:val="00165CD7"/>
    <w:rsid w:val="00224A1B"/>
    <w:rsid w:val="0034782C"/>
    <w:rsid w:val="003948DE"/>
    <w:rsid w:val="003A53D3"/>
    <w:rsid w:val="004235A9"/>
    <w:rsid w:val="00494A94"/>
    <w:rsid w:val="004E66AF"/>
    <w:rsid w:val="004F6045"/>
    <w:rsid w:val="005652A7"/>
    <w:rsid w:val="005B223E"/>
    <w:rsid w:val="0060786C"/>
    <w:rsid w:val="00722E27"/>
    <w:rsid w:val="00730EBD"/>
    <w:rsid w:val="007B44C3"/>
    <w:rsid w:val="007C7A47"/>
    <w:rsid w:val="00874AAA"/>
    <w:rsid w:val="00892883"/>
    <w:rsid w:val="009B29C8"/>
    <w:rsid w:val="009D6F15"/>
    <w:rsid w:val="009E4C9B"/>
    <w:rsid w:val="00A3760B"/>
    <w:rsid w:val="00A5011A"/>
    <w:rsid w:val="00B36D4B"/>
    <w:rsid w:val="00B86EF4"/>
    <w:rsid w:val="00BD1E60"/>
    <w:rsid w:val="00BE3138"/>
    <w:rsid w:val="00C22881"/>
    <w:rsid w:val="00C57C18"/>
    <w:rsid w:val="00D10EB8"/>
    <w:rsid w:val="00D204A2"/>
    <w:rsid w:val="00D75BB0"/>
    <w:rsid w:val="00DE2904"/>
    <w:rsid w:val="00E02D7C"/>
    <w:rsid w:val="00E409FD"/>
    <w:rsid w:val="00E51AEC"/>
    <w:rsid w:val="00EA64D6"/>
    <w:rsid w:val="00EC4936"/>
    <w:rsid w:val="00F070E7"/>
    <w:rsid w:val="00F816C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60A9"/>
  <w15:docId w15:val="{18ED5438-B6A9-43D0-883C-0E281FE2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82C"/>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82C"/>
    <w:pPr>
      <w:spacing w:after="200" w:line="276" w:lineRule="auto"/>
      <w:ind w:left="720"/>
      <w:contextualSpacing/>
    </w:pPr>
    <w:rPr>
      <w:rFonts w:ascii="Calibri" w:eastAsia="Calibri" w:hAnsi="Calibri"/>
      <w:sz w:val="22"/>
      <w:szCs w:val="22"/>
      <w:lang w:val="ru-RU" w:eastAsia="en-US"/>
    </w:rPr>
  </w:style>
  <w:style w:type="table" w:styleId="a4">
    <w:name w:val="Table Grid"/>
    <w:basedOn w:val="a1"/>
    <w:uiPriority w:val="59"/>
    <w:rsid w:val="009E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070E7"/>
    <w:rPr>
      <w:rFonts w:ascii="Tahoma" w:hAnsi="Tahoma" w:cs="Tahoma"/>
      <w:sz w:val="16"/>
      <w:szCs w:val="16"/>
    </w:rPr>
  </w:style>
  <w:style w:type="character" w:customStyle="1" w:styleId="a6">
    <w:name w:val="Текст выноски Знак"/>
    <w:basedOn w:val="a0"/>
    <w:link w:val="a5"/>
    <w:uiPriority w:val="99"/>
    <w:semiHidden/>
    <w:rsid w:val="00F070E7"/>
    <w:rPr>
      <w:rFonts w:ascii="Tahoma" w:eastAsia="Times New Roman" w:hAnsi="Tahoma" w:cs="Tahoma"/>
      <w:sz w:val="16"/>
      <w:szCs w:val="16"/>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lcosnit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lcosnita@yaho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1624</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Liudmila</dc:creator>
  <cp:lastModifiedBy>INA</cp:lastModifiedBy>
  <cp:revision>7</cp:revision>
  <cp:lastPrinted>2018-03-30T12:33:00Z</cp:lastPrinted>
  <dcterms:created xsi:type="dcterms:W3CDTF">2018-03-22T12:00:00Z</dcterms:created>
  <dcterms:modified xsi:type="dcterms:W3CDTF">2019-03-22T09:53:00Z</dcterms:modified>
</cp:coreProperties>
</file>